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E577A5">
      <w:pPr>
        <w:spacing w:after="78"/>
        <w:jc w:val="center"/>
        <w:rPr>
          <w:rFonts w:ascii="Times New Roman" w:hAnsi="Times New Roman" w:eastAsia="微软雅黑"/>
          <w:bCs/>
          <w:sz w:val="32"/>
          <w:szCs w:val="32"/>
        </w:rPr>
      </w:pPr>
    </w:p>
    <w:p w14:paraId="572BC09E">
      <w:pPr>
        <w:pStyle w:val="63"/>
        <w:spacing w:after="78"/>
        <w:rPr>
          <w:rFonts w:ascii="Times New Roman" w:hAnsi="Times New Roman" w:eastAsia="微软雅黑"/>
          <w:bCs/>
          <w:sz w:val="32"/>
          <w:szCs w:val="32"/>
        </w:rPr>
      </w:pPr>
    </w:p>
    <w:p w14:paraId="448958C5">
      <w:pPr>
        <w:pStyle w:val="63"/>
        <w:spacing w:after="78"/>
        <w:rPr>
          <w:rFonts w:ascii="Times New Roman" w:hAnsi="Times New Roman" w:eastAsia="微软雅黑"/>
          <w:bCs/>
          <w:sz w:val="32"/>
          <w:szCs w:val="32"/>
        </w:rPr>
      </w:pPr>
    </w:p>
    <w:p w14:paraId="641F6291">
      <w:pPr>
        <w:spacing w:after="78"/>
        <w:jc w:val="center"/>
        <w:rPr>
          <w:rFonts w:ascii="Times New Roman" w:hAnsi="Times New Roman" w:eastAsia="长城小"/>
          <w:b/>
          <w:sz w:val="44"/>
          <w:szCs w:val="44"/>
        </w:rPr>
      </w:pPr>
    </w:p>
    <w:p w14:paraId="23154F30">
      <w:pPr>
        <w:spacing w:after="78"/>
        <w:jc w:val="center"/>
        <w:rPr>
          <w:rFonts w:ascii="Times New Roman" w:hAnsi="Times New Roman" w:eastAsia="长城小"/>
          <w:b/>
          <w:sz w:val="44"/>
          <w:szCs w:val="44"/>
        </w:rPr>
      </w:pPr>
    </w:p>
    <w:p w14:paraId="038B973E">
      <w:pPr>
        <w:spacing w:after="78"/>
        <w:jc w:val="center"/>
        <w:rPr>
          <w:rFonts w:ascii="Times New Roman" w:hAnsi="Times New Roman" w:eastAsia="长城小"/>
          <w:b/>
          <w:sz w:val="44"/>
          <w:szCs w:val="44"/>
        </w:rPr>
      </w:pPr>
    </w:p>
    <w:p w14:paraId="1D35DED9">
      <w:pPr>
        <w:spacing w:after="78"/>
        <w:rPr>
          <w:rFonts w:ascii="Times New Roman" w:hAnsi="Times New Roman" w:eastAsia="长城小"/>
          <w:b/>
          <w:sz w:val="44"/>
          <w:szCs w:val="44"/>
        </w:rPr>
      </w:pPr>
    </w:p>
    <w:p w14:paraId="36B2DC96">
      <w:pPr>
        <w:spacing w:after="78"/>
        <w:jc w:val="center"/>
        <w:rPr>
          <w:rFonts w:ascii="Times New Roman" w:hAnsi="Times New Roman" w:eastAsia="长城小"/>
          <w:b/>
          <w:sz w:val="44"/>
          <w:szCs w:val="44"/>
        </w:rPr>
      </w:pPr>
    </w:p>
    <w:p w14:paraId="06C53159">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深圳市深水水务咨询有限公司</w:t>
      </w:r>
    </w:p>
    <w:p w14:paraId="232AF564">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2026年机房UPS电源系统更换</w:t>
      </w:r>
    </w:p>
    <w:p w14:paraId="5602E86A">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项目采购询价</w:t>
      </w:r>
      <w:r>
        <w:rPr>
          <w:rFonts w:ascii="Times New Roman" w:hAnsi="Times New Roman" w:eastAsia="长城小标宋体"/>
          <w:b/>
          <w:bCs/>
          <w:sz w:val="44"/>
          <w:szCs w:val="44"/>
        </w:rPr>
        <w:t>告知函</w:t>
      </w:r>
    </w:p>
    <w:p w14:paraId="489B167B">
      <w:pPr>
        <w:spacing w:after="78"/>
        <w:rPr>
          <w:rFonts w:ascii="Times New Roman" w:hAnsi="Times New Roman" w:eastAsia="微软雅黑"/>
          <w:sz w:val="32"/>
          <w:szCs w:val="32"/>
        </w:rPr>
      </w:pPr>
    </w:p>
    <w:p w14:paraId="00BA3CB6">
      <w:pPr>
        <w:spacing w:after="78"/>
        <w:rPr>
          <w:rFonts w:ascii="Times New Roman" w:hAnsi="Times New Roman" w:eastAsia="微软雅黑"/>
          <w:sz w:val="32"/>
          <w:szCs w:val="32"/>
        </w:rPr>
      </w:pPr>
    </w:p>
    <w:p w14:paraId="03B7C54C">
      <w:pPr>
        <w:spacing w:after="78"/>
        <w:rPr>
          <w:rFonts w:ascii="Times New Roman" w:hAnsi="Times New Roman" w:eastAsia="微软雅黑"/>
          <w:sz w:val="32"/>
          <w:szCs w:val="32"/>
        </w:rPr>
      </w:pPr>
    </w:p>
    <w:p w14:paraId="3C18AA69">
      <w:pPr>
        <w:spacing w:after="78"/>
      </w:pPr>
    </w:p>
    <w:p w14:paraId="194E4D28">
      <w:pPr>
        <w:spacing w:after="78"/>
        <w:rPr>
          <w:rFonts w:ascii="Times New Roman" w:hAnsi="Times New Roman" w:eastAsia="微软雅黑"/>
          <w:sz w:val="32"/>
          <w:szCs w:val="32"/>
        </w:rPr>
      </w:pPr>
    </w:p>
    <w:p w14:paraId="6BF2A4EF">
      <w:pPr>
        <w:spacing w:after="78"/>
        <w:rPr>
          <w:rFonts w:ascii="Times New Roman" w:hAnsi="Times New Roman" w:eastAsia="微软雅黑"/>
          <w:sz w:val="32"/>
          <w:szCs w:val="32"/>
        </w:rPr>
      </w:pPr>
    </w:p>
    <w:p w14:paraId="56AE67DF">
      <w:pPr>
        <w:pStyle w:val="8"/>
        <w:rPr>
          <w:rFonts w:ascii="Times New Roman" w:hAnsi="Times New Roman" w:eastAsia="微软雅黑"/>
          <w:sz w:val="32"/>
          <w:szCs w:val="32"/>
        </w:rPr>
      </w:pPr>
    </w:p>
    <w:p w14:paraId="7BD3CA5F">
      <w:pPr>
        <w:spacing w:after="78"/>
      </w:pPr>
    </w:p>
    <w:p w14:paraId="0707A217">
      <w:pPr>
        <w:pStyle w:val="8"/>
      </w:pPr>
    </w:p>
    <w:p w14:paraId="4AE1FE55">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项目关键信息</w:t>
      </w:r>
    </w:p>
    <w:p w14:paraId="5AE6E2A3">
      <w:pPr>
        <w:pStyle w:val="40"/>
        <w:spacing w:after="78" w:line="640" w:lineRule="exact"/>
        <w:ind w:firstLine="640"/>
        <w:rPr>
          <w:rFonts w:eastAsia="黑体"/>
          <w:sz w:val="32"/>
          <w:szCs w:val="32"/>
        </w:rPr>
      </w:pPr>
      <w:r>
        <w:rPr>
          <w:rFonts w:hint="eastAsia" w:eastAsia="黑体"/>
          <w:sz w:val="32"/>
          <w:szCs w:val="32"/>
        </w:rPr>
        <w:t>一、采购内容</w:t>
      </w:r>
    </w:p>
    <w:p w14:paraId="6691664C">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（一）采购项目名称： 深水咨询2026年机房UPS电源系统更换项目。</w:t>
      </w:r>
    </w:p>
    <w:p w14:paraId="730E5EB4">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（二）采购需求：</w:t>
      </w:r>
    </w:p>
    <w:p w14:paraId="58EAF880">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1、主机房_信息机房UPS电源系统更换项目需满足以下品牌及电量要求：</w:t>
      </w:r>
    </w:p>
    <w:p w14:paraId="54B0211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施耐德EasyUPS 3S 20KVA+32组AH100电池，或更高性能等级的产品</w:t>
      </w:r>
      <w:r>
        <w:rPr>
          <w:rFonts w:ascii="Times New Roman" w:hAnsi="Times New Roman" w:eastAsia="仿宋_GB2312"/>
          <w:bCs/>
          <w:color w:val="000000"/>
          <w:sz w:val="32"/>
          <w:szCs w:val="32"/>
        </w:rPr>
        <w:t xml:space="preserve"> </w:t>
      </w:r>
      <w:r>
        <w:rPr>
          <w:rFonts w:hint="eastAsia" w:ascii="Times New Roman" w:hAnsi="Times New Roman" w:eastAsia="仿宋_GB2312"/>
          <w:bCs/>
          <w:color w:val="000000"/>
          <w:sz w:val="32"/>
          <w:szCs w:val="32"/>
        </w:rPr>
        <w:t>（允许硬件厂商标识容量与实际攻率容量差异5%）</w:t>
      </w:r>
    </w:p>
    <w:p w14:paraId="201F52E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本项目报价，供应商报价应包含材料、运输、人工、措施费、质保服务、管理费、利润、税金以及合同明示或暗示的所有可预见和不可预见的一般风险、责任和义务等所有的一切相关费用。</w:t>
      </w:r>
    </w:p>
    <w:p w14:paraId="6CBC163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（三）限价要求：7万元（报价不得超过限价要求，否则做无效报价）。</w:t>
      </w:r>
    </w:p>
    <w:p w14:paraId="06AD6C4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（四）工期要求：合同签订之日起30日内完成。</w:t>
      </w:r>
    </w:p>
    <w:p w14:paraId="462015C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（五）付款方式：预付合同金额30%，完后验收后支付合同金额70%。</w:t>
      </w:r>
    </w:p>
    <w:p w14:paraId="57F0EE74">
      <w:pPr>
        <w:spacing w:after="78" w:line="640" w:lineRule="exact"/>
        <w:ind w:firstLine="640" w:firstLineChars="200"/>
        <w:jc w:val="left"/>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50F8AC96">
      <w:pPr>
        <w:widowControl/>
        <w:spacing w:after="78" w:line="640" w:lineRule="exact"/>
        <w:ind w:firstLine="640" w:firstLineChars="200"/>
        <w:rPr>
          <w:rFonts w:hint="eastAsia" w:ascii="仿宋_GB2312" w:hAnsi="仿宋" w:eastAsia="仿宋_GB2312" w:cs="宋体"/>
          <w:bCs/>
          <w:color w:val="000000"/>
          <w:sz w:val="32"/>
          <w:szCs w:val="32"/>
        </w:rPr>
      </w:pPr>
      <w:bookmarkStart w:id="0" w:name="_Hlk173241672"/>
      <w:r>
        <w:rPr>
          <w:rFonts w:hint="eastAsia" w:ascii="Times New Roman" w:hAnsi="Times New Roman" w:eastAsia="仿宋_GB2312"/>
          <w:bCs/>
          <w:color w:val="000000"/>
          <w:sz w:val="32"/>
          <w:szCs w:val="32"/>
        </w:rPr>
        <w:t>（一）须在中华人民共和国境内注册，具备独立承担民事责任的能力（报价文件内提供有效的营业执照复印件加盖参选单位公章）</w:t>
      </w:r>
      <w:r>
        <w:rPr>
          <w:rFonts w:hint="eastAsia" w:ascii="仿宋_GB2312" w:hAnsi="仿宋" w:eastAsia="仿宋_GB2312" w:cs="宋体"/>
          <w:bCs/>
          <w:color w:val="000000"/>
          <w:sz w:val="32"/>
          <w:szCs w:val="32"/>
        </w:rPr>
        <w:t>；</w:t>
      </w:r>
    </w:p>
    <w:p w14:paraId="6F01C52A">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（二）须具有良好的商业信誉，近一年内（2025年03月1日至今）或成立至今（成立不足一年的单位）</w:t>
      </w:r>
      <w:r>
        <w:rPr>
          <w:rFonts w:hint="eastAsia" w:ascii="Times New Roman" w:hAnsi="Times New Roman" w:eastAsia="仿宋"/>
          <w:sz w:val="32"/>
          <w:szCs w:val="32"/>
        </w:rPr>
        <w:t>未被列入工商系统经营异常名录或严重违法失信企业名单，未被列入人民法院公布的失信被执行人名单</w:t>
      </w:r>
      <w:r>
        <w:rPr>
          <w:rFonts w:hint="eastAsia" w:ascii="Times New Roman" w:hAnsi="Times New Roman" w:eastAsia="仿宋_GB2312"/>
          <w:bCs/>
          <w:color w:val="000000"/>
          <w:sz w:val="32"/>
          <w:szCs w:val="32"/>
        </w:rPr>
        <w:t>；</w:t>
      </w:r>
    </w:p>
    <w:p w14:paraId="31F5D1D2">
      <w:pPr>
        <w:widowControl/>
        <w:spacing w:after="78" w:line="640" w:lineRule="exact"/>
        <w:ind w:firstLine="640" w:firstLineChars="200"/>
        <w:jc w:val="left"/>
        <w:rPr>
          <w:rFonts w:ascii="Times New Roman" w:hAnsi="Times New Roman" w:eastAsia="仿宋_GB2312"/>
          <w:bCs/>
          <w:color w:val="000000"/>
          <w:sz w:val="32"/>
          <w:szCs w:val="32"/>
        </w:rPr>
      </w:pPr>
      <w:bookmarkStart w:id="1" w:name="_Hlk180673047"/>
      <w:r>
        <w:rPr>
          <w:rFonts w:hint="eastAsia" w:ascii="Times New Roman" w:hAnsi="Times New Roman" w:eastAsia="仿宋_GB2312"/>
          <w:bCs/>
          <w:color w:val="000000"/>
          <w:sz w:val="32"/>
          <w:szCs w:val="32"/>
        </w:rPr>
        <w:t>（三）财务状况要求：近一年内（2025年03月至今）或成立至今（成立不足一年的单位）财务状况无亏损或净资产大于0（由供应商在《承诺函》中作出声明）；</w:t>
      </w:r>
    </w:p>
    <w:p w14:paraId="3E7F3EF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（四）近</w:t>
      </w:r>
      <w:r>
        <w:rPr>
          <w:rFonts w:hint="eastAsia" w:ascii="Times New Roman" w:hAnsi="Times New Roman" w:eastAsia="仿宋"/>
          <w:sz w:val="32"/>
          <w:szCs w:val="32"/>
        </w:rPr>
        <w:t>两</w:t>
      </w:r>
      <w:r>
        <w:rPr>
          <w:rFonts w:hint="eastAsia" w:ascii="Times New Roman" w:hAnsi="Times New Roman" w:eastAsia="仿宋_GB2312"/>
          <w:sz w:val="32"/>
          <w:szCs w:val="32"/>
        </w:rPr>
        <w:t>年</w:t>
      </w:r>
      <w:r>
        <w:rPr>
          <w:rFonts w:hint="eastAsia" w:ascii="Times New Roman" w:hAnsi="Times New Roman" w:eastAsia="仿宋_GB2312"/>
          <w:bCs/>
          <w:color w:val="000000"/>
          <w:sz w:val="32"/>
          <w:szCs w:val="32"/>
        </w:rPr>
        <w:t>内（2024年03月1日至今）或成立至今（成立不足</w:t>
      </w:r>
      <w:r>
        <w:rPr>
          <w:rFonts w:hint="eastAsia" w:ascii="Times New Roman" w:hAnsi="Times New Roman" w:eastAsia="仿宋"/>
          <w:sz w:val="32"/>
          <w:szCs w:val="32"/>
        </w:rPr>
        <w:t>两</w:t>
      </w:r>
      <w:r>
        <w:rPr>
          <w:rFonts w:hint="eastAsia" w:ascii="Times New Roman" w:hAnsi="Times New Roman" w:eastAsia="仿宋_GB2312"/>
          <w:sz w:val="32"/>
          <w:szCs w:val="32"/>
        </w:rPr>
        <w:t>年</w:t>
      </w:r>
      <w:r>
        <w:rPr>
          <w:rFonts w:hint="eastAsia" w:ascii="Times New Roman" w:hAnsi="Times New Roman" w:eastAsia="仿宋_GB2312"/>
          <w:bCs/>
          <w:color w:val="000000"/>
          <w:sz w:val="32"/>
          <w:szCs w:val="32"/>
        </w:rPr>
        <w:t>的单位）至少具备一项正在实施或已完成的类似业绩（证明材料：</w:t>
      </w:r>
      <w:r>
        <w:rPr>
          <w:rFonts w:hint="eastAsia" w:eastAsia="仿宋_GB2312"/>
          <w:sz w:val="32"/>
          <w:szCs w:val="32"/>
        </w:rPr>
        <w:t>提供中标通知书或合同等证明材料</w:t>
      </w:r>
      <w:r>
        <w:rPr>
          <w:rFonts w:hint="eastAsia" w:ascii="Times New Roman" w:hAnsi="Times New Roman" w:eastAsia="仿宋_GB2312"/>
          <w:bCs/>
          <w:color w:val="000000"/>
          <w:sz w:val="32"/>
          <w:szCs w:val="32"/>
        </w:rPr>
        <w:t>）；</w:t>
      </w:r>
    </w:p>
    <w:bookmarkEnd w:id="1"/>
    <w:p w14:paraId="329FE6EB">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（五）单位负责人为同一人或者存在直接控股、管理关系的不同供应商，不得参加同一合同项下的采购活动（由供应商在《承诺函》中作出声明）；</w:t>
      </w:r>
    </w:p>
    <w:p w14:paraId="3B6AA701">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（六）不接受联合体参选（由供应商在《承诺函》中作出声明）。</w:t>
      </w:r>
    </w:p>
    <w:bookmarkEnd w:id="0"/>
    <w:p w14:paraId="05959ED8">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57FB70E6">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参选单位应就本次选聘报送相关参选文件，包括：</w:t>
      </w:r>
    </w:p>
    <w:p w14:paraId="64271CBE">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1.供应商基本情况表；</w:t>
      </w:r>
    </w:p>
    <w:p w14:paraId="4B868229">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2.资质文件（承诺函、营业执照、行业资质文件等）；</w:t>
      </w:r>
    </w:p>
    <w:p w14:paraId="023C304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5A14849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以上格式可参考第三章 报价文件格式，以上资料均需加盖公章，并在截止时间前完成报价。</w:t>
      </w:r>
    </w:p>
    <w:p w14:paraId="602F26D7">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0BF1E75E">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（一）在截止报价时间前，各参选单位以邮件形式递交报价文件至询价公告指定邮箱；</w:t>
      </w:r>
    </w:p>
    <w:p w14:paraId="5A45ABC8">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（二）评审委员会对参选单位进行资格审查，如存在审核未通过的单位，则记录原因并通知未通过的单位；</w:t>
      </w:r>
    </w:p>
    <w:p w14:paraId="3DDBFF0F">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（三）评审委员会根据询价规则形成询价报告，确定候选人排名；</w:t>
      </w:r>
    </w:p>
    <w:p w14:paraId="3BD4AF67">
      <w:pPr>
        <w:spacing w:after="78" w:line="640" w:lineRule="exact"/>
        <w:ind w:firstLine="640" w:firstLineChars="200"/>
        <w:jc w:val="left"/>
        <w:rPr>
          <w:rFonts w:eastAsia="仿宋_GB2312"/>
          <w:color w:val="000000"/>
          <w:sz w:val="32"/>
          <w:szCs w:val="32"/>
        </w:rPr>
      </w:pPr>
      <w:r>
        <w:rPr>
          <w:rFonts w:hint="eastAsia" w:ascii="Times New Roman" w:hAnsi="Times New Roman" w:eastAsia="仿宋_GB2312"/>
          <w:color w:val="000000"/>
          <w:sz w:val="32"/>
          <w:szCs w:val="32"/>
        </w:rPr>
        <w:t>（四）询价结束后，采购人将询价结果报公司内部决策，通过后将结果通知中选单位，双方择日签订正式协议</w:t>
      </w:r>
      <w:r>
        <w:rPr>
          <w:rFonts w:hint="eastAsia" w:eastAsia="仿宋_GB2312"/>
          <w:color w:val="000000"/>
          <w:sz w:val="32"/>
          <w:szCs w:val="32"/>
        </w:rPr>
        <w:t>。</w:t>
      </w:r>
    </w:p>
    <w:p w14:paraId="6959CAC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34C5DFC8">
      <w:pPr>
        <w:spacing w:after="78" w:line="640" w:lineRule="exact"/>
        <w:ind w:firstLine="320" w:firstLineChars="100"/>
        <w:jc w:val="left"/>
        <w:rPr>
          <w:rFonts w:hint="eastAsia" w:ascii="仿宋_GB2312" w:hAnsi="仿宋" w:eastAsia="仿宋_GB2312"/>
          <w:bCs/>
          <w:sz w:val="32"/>
          <w:szCs w:val="32"/>
          <w:highlight w:val="red"/>
        </w:rPr>
      </w:pPr>
      <w:r>
        <w:rPr>
          <w:rFonts w:hint="eastAsia" w:ascii="仿宋_GB2312" w:hAnsi="仿宋" w:eastAsia="仿宋_GB2312"/>
          <w:color w:val="000000"/>
          <w:sz w:val="32"/>
          <w:szCs w:val="32"/>
        </w:rPr>
        <w:t>（一）响应文件递交截止时间为</w:t>
      </w:r>
      <w:r>
        <w:rPr>
          <w:rFonts w:hint="eastAsia" w:ascii="仿宋_GB2312" w:hAnsi="仿宋" w:eastAsia="仿宋_GB2312"/>
          <w:sz w:val="32"/>
          <w:szCs w:val="32"/>
        </w:rPr>
        <w:t>2026年03月31日18时00分（北京时间）</w:t>
      </w:r>
      <w:r>
        <w:rPr>
          <w:rFonts w:hint="eastAsia" w:ascii="仿宋" w:hAnsi="仿宋" w:eastAsia="仿宋" w:cs="仿宋"/>
          <w:sz w:val="32"/>
          <w:szCs w:val="32"/>
        </w:rPr>
        <w:t>；</w:t>
      </w:r>
    </w:p>
    <w:p w14:paraId="2626D62C">
      <w:pPr>
        <w:spacing w:after="78" w:line="640" w:lineRule="exact"/>
        <w:ind w:firstLine="320" w:firstLineChars="100"/>
        <w:jc w:val="left"/>
        <w:rPr>
          <w:rFonts w:eastAsia="仿宋_GB2312"/>
        </w:rPr>
      </w:pPr>
      <w:r>
        <w:rPr>
          <w:rFonts w:hint="eastAsia" w:ascii="仿宋_GB2312" w:hAnsi="仿宋" w:eastAsia="仿宋_GB2312"/>
          <w:bCs/>
          <w:color w:val="000000"/>
          <w:sz w:val="32"/>
          <w:szCs w:val="32"/>
        </w:rPr>
        <w:t>（二）响应文件递交方式</w:t>
      </w:r>
    </w:p>
    <w:p w14:paraId="3AF319A5">
      <w:pPr>
        <w:widowControl/>
        <w:spacing w:after="78" w:line="640" w:lineRule="exact"/>
        <w:ind w:firstLine="640" w:firstLineChars="200"/>
        <w:jc w:val="left"/>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本次文件递交方式采用线上递交，PDF盖章版响应文件必须在递交截止时间前发送至采购联系人邮箱。响应文件递交截止时间前未完成报价文件发送的，视为不参选</w:t>
      </w:r>
      <w:r>
        <w:rPr>
          <w:rFonts w:ascii="Times New Roman" w:hAnsi="Times New Roman" w:eastAsia="仿宋_GB2312"/>
          <w:bCs/>
          <w:color w:val="000000"/>
          <w:sz w:val="32"/>
          <w:szCs w:val="32"/>
        </w:rPr>
        <w:t>。</w:t>
      </w:r>
    </w:p>
    <w:p w14:paraId="1B2BA99B">
      <w:pPr>
        <w:pStyle w:val="8"/>
        <w:spacing w:line="640" w:lineRule="exact"/>
        <w:ind w:firstLine="640" w:firstLineChars="200"/>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751670E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sz w:val="32"/>
        </w:rPr>
        <w:t>本次评审设一轮报价，采用最低投标价法。采购人对所有参选供应商进行资格审查，资格审查合格的供应商报价成立，根据最低价法确定中选人</w:t>
      </w:r>
      <w:r>
        <w:rPr>
          <w:rFonts w:hint="eastAsia" w:ascii="Times New Roman" w:hAnsi="Times New Roman" w:eastAsia="仿宋_GB2312"/>
          <w:color w:val="000000"/>
          <w:sz w:val="32"/>
          <w:szCs w:val="32"/>
        </w:rPr>
        <w:t>。</w:t>
      </w:r>
    </w:p>
    <w:p w14:paraId="78F646B3">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1B0339BD">
      <w:pPr>
        <w:pStyle w:val="10"/>
        <w:tabs>
          <w:tab w:val="left" w:pos="0"/>
        </w:tabs>
        <w:snapToGrid w:val="0"/>
        <w:spacing w:after="78" w:line="640" w:lineRule="exact"/>
        <w:ind w:firstLine="640" w:firstLineChars="200"/>
        <w:rPr>
          <w:rFonts w:ascii="Times New Roman" w:hAnsi="Times New Roman" w:eastAsia="仿宋_GB2312"/>
          <w:color w:val="000000"/>
          <w:kern w:val="0"/>
          <w:sz w:val="32"/>
          <w:szCs w:val="32"/>
        </w:rPr>
      </w:pPr>
      <w:r>
        <w:rPr>
          <w:rFonts w:hint="eastAsia" w:eastAsia="仿宋"/>
          <w:sz w:val="32"/>
          <w:szCs w:val="32"/>
        </w:rPr>
        <w:t>本次限</w:t>
      </w:r>
      <w:r>
        <w:rPr>
          <w:rFonts w:ascii="Times New Roman" w:hAnsi="Times New Roman" w:eastAsia="仿宋"/>
          <w:sz w:val="32"/>
          <w:szCs w:val="32"/>
        </w:rPr>
        <w:t>价</w:t>
      </w:r>
      <w:r>
        <w:rPr>
          <w:rFonts w:hint="eastAsia" w:ascii="Times New Roman" w:hAnsi="Times New Roman" w:eastAsia="仿宋"/>
          <w:sz w:val="32"/>
          <w:szCs w:val="32"/>
        </w:rPr>
        <w:t>7</w:t>
      </w:r>
      <w:r>
        <w:rPr>
          <w:rFonts w:hint="eastAsia" w:eastAsia="仿宋"/>
          <w:sz w:val="32"/>
          <w:szCs w:val="32"/>
        </w:rPr>
        <w:t>万元，</w:t>
      </w:r>
      <w:r>
        <w:rPr>
          <w:rFonts w:hint="eastAsia" w:ascii="Times New Roman" w:hAnsi="Times New Roman" w:eastAsia="仿宋_GB2312"/>
          <w:color w:val="000000"/>
          <w:sz w:val="32"/>
          <w:szCs w:val="32"/>
        </w:rPr>
        <w:t>采用总价包干模式，</w:t>
      </w:r>
      <w:r>
        <w:rPr>
          <w:rFonts w:ascii="Times New Roman" w:hAnsi="Times New Roman" w:eastAsia="仿宋_GB2312"/>
          <w:sz w:val="32"/>
          <w:szCs w:val="32"/>
        </w:rPr>
        <w:t>超过限价的报价</w:t>
      </w:r>
      <w:r>
        <w:rPr>
          <w:rFonts w:hint="eastAsia" w:ascii="Times New Roman" w:hAnsi="Times New Roman" w:eastAsia="仿宋_GB2312"/>
          <w:sz w:val="32"/>
          <w:szCs w:val="32"/>
        </w:rPr>
        <w:t>视为</w:t>
      </w:r>
      <w:r>
        <w:rPr>
          <w:rFonts w:ascii="Times New Roman" w:hAnsi="Times New Roman" w:eastAsia="仿宋_GB2312"/>
          <w:sz w:val="32"/>
          <w:szCs w:val="32"/>
        </w:rPr>
        <w:t>无效报价。</w:t>
      </w:r>
    </w:p>
    <w:p w14:paraId="65CAD31C">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3111D601">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bookmarkStart w:id="2" w:name="_Hlk173242607"/>
      <w:r>
        <w:rPr>
          <w:rFonts w:hint="eastAsia" w:ascii="Times New Roman" w:hAnsi="Times New Roman" w:eastAsia="仿宋_GB2312"/>
          <w:bCs/>
          <w:color w:val="000000"/>
          <w:sz w:val="32"/>
          <w:szCs w:val="32"/>
        </w:rPr>
        <w:t>深圳市深水水务咨询有限公司官网（http://www.szsszx.com/）</w:t>
      </w:r>
      <w:bookmarkEnd w:id="2"/>
      <w:r>
        <w:rPr>
          <w:rFonts w:hint="eastAsia" w:ascii="Times New Roman" w:hAnsi="Times New Roman" w:eastAsia="仿宋_GB2312"/>
          <w:color w:val="000000"/>
          <w:sz w:val="32"/>
          <w:szCs w:val="32"/>
        </w:rPr>
        <w:t>发布更正公告，该澄清或修改内容为询价文件的组成部分。</w:t>
      </w:r>
    </w:p>
    <w:p w14:paraId="144BAF5F">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2、询价申请人认为需要对询价文件进行澄清的，可以邮件形式向采购人提出申请（截止时间为北京时间</w:t>
      </w:r>
      <w:r>
        <w:rPr>
          <w:rFonts w:hint="eastAsia" w:ascii="Times New Roman" w:hAnsi="Times New Roman" w:eastAsia="仿宋_GB2312"/>
          <w:bCs/>
          <w:color w:val="000000"/>
          <w:sz w:val="32"/>
          <w:szCs w:val="32"/>
        </w:rPr>
        <w:t>2026</w:t>
      </w:r>
      <w:r>
        <w:rPr>
          <w:rFonts w:ascii="Times New Roman" w:hAnsi="Times New Roman" w:eastAsia="仿宋_GB2312"/>
          <w:bCs/>
          <w:color w:val="000000"/>
          <w:sz w:val="32"/>
          <w:szCs w:val="32"/>
        </w:rPr>
        <w:t>年</w:t>
      </w:r>
      <w:r>
        <w:rPr>
          <w:rFonts w:hint="eastAsia" w:ascii="Times New Roman" w:hAnsi="Times New Roman" w:eastAsia="仿宋_GB2312"/>
          <w:bCs/>
          <w:color w:val="000000"/>
          <w:sz w:val="32"/>
          <w:szCs w:val="32"/>
        </w:rPr>
        <w:t>03</w:t>
      </w:r>
      <w:r>
        <w:rPr>
          <w:rFonts w:ascii="Times New Roman" w:hAnsi="Times New Roman" w:eastAsia="仿宋_GB2312"/>
          <w:bCs/>
          <w:color w:val="000000"/>
          <w:sz w:val="32"/>
          <w:szCs w:val="32"/>
        </w:rPr>
        <w:t>月</w:t>
      </w:r>
      <w:r>
        <w:rPr>
          <w:rFonts w:hint="eastAsia" w:ascii="Times New Roman" w:hAnsi="Times New Roman" w:eastAsia="仿宋_GB2312"/>
          <w:bCs/>
          <w:color w:val="000000"/>
          <w:sz w:val="32"/>
          <w:szCs w:val="32"/>
        </w:rPr>
        <w:t>31</w:t>
      </w:r>
      <w:r>
        <w:rPr>
          <w:rFonts w:ascii="Times New Roman" w:hAnsi="Times New Roman" w:eastAsia="仿宋_GB2312"/>
          <w:bCs/>
          <w:color w:val="000000"/>
          <w:sz w:val="32"/>
          <w:szCs w:val="32"/>
        </w:rPr>
        <w:t>日</w:t>
      </w:r>
      <w:r>
        <w:rPr>
          <w:rFonts w:hint="eastAsia" w:ascii="Times New Roman" w:hAnsi="Times New Roman" w:eastAsia="仿宋_GB2312"/>
          <w:bCs/>
          <w:color w:val="000000"/>
          <w:sz w:val="32"/>
          <w:szCs w:val="32"/>
        </w:rPr>
        <w:t>18</w:t>
      </w:r>
      <w:r>
        <w:rPr>
          <w:rFonts w:hint="eastAsia" w:ascii="仿宋_GB2312" w:hAnsi="仿宋" w:eastAsia="仿宋_GB2312"/>
          <w:color w:val="000000"/>
          <w:sz w:val="32"/>
          <w:szCs w:val="32"/>
        </w:rPr>
        <w:t>时前</w:t>
      </w:r>
      <w:r>
        <w:rPr>
          <w:rFonts w:hint="eastAsia" w:ascii="Times New Roman" w:hAnsi="Times New Roman" w:eastAsia="仿宋_GB2312"/>
          <w:color w:val="000000"/>
          <w:sz w:val="32"/>
          <w:szCs w:val="32"/>
        </w:rPr>
        <w:t>），但采购人可决定是否采纳申请事项。</w:t>
      </w:r>
    </w:p>
    <w:p w14:paraId="36937C2B">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3、询价申请人应于响应文件递交截止时间之前，自行在</w:t>
      </w:r>
      <w:r>
        <w:rPr>
          <w:rFonts w:hint="eastAsia" w:ascii="Times New Roman" w:hAnsi="Times New Roman" w:eastAsia="仿宋_GB2312"/>
          <w:bCs/>
          <w:color w:val="000000"/>
          <w:sz w:val="32"/>
          <w:szCs w:val="32"/>
        </w:rPr>
        <w:t>深圳市深水水务咨询有限公司官网（http://www.szsszx.com/）</w:t>
      </w:r>
      <w:r>
        <w:rPr>
          <w:rFonts w:hint="eastAsia" w:ascii="Times New Roman" w:hAnsi="Times New Roman" w:eastAsia="仿宋_GB2312"/>
          <w:color w:val="000000"/>
          <w:sz w:val="32"/>
          <w:szCs w:val="32"/>
        </w:rPr>
        <w:t>查询本项目的更正公告，因未查阅公告造成的后果由申请人自行承担。</w:t>
      </w:r>
    </w:p>
    <w:p w14:paraId="530F615A">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10168A79">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1、中选人应在结果公告期满后尽快与采购人签订采购合同。因中选人原因造成逾期未与采购人签订采购合同的，视为自动放弃；</w:t>
      </w:r>
    </w:p>
    <w:p w14:paraId="4BCAF017">
      <w:pPr>
        <w:spacing w:after="78" w:line="64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43697BAC">
      <w:pPr>
        <w:widowControl/>
        <w:spacing w:after="78" w:line="640" w:lineRule="exact"/>
        <w:ind w:firstLine="640" w:firstLineChars="200"/>
        <w:rPr>
          <w:rFonts w:ascii="Times New Roman" w:hAnsi="Times New Roman" w:eastAsia="仿宋_GB2312"/>
          <w:bCs/>
          <w:color w:val="000000"/>
          <w:sz w:val="32"/>
          <w:szCs w:val="32"/>
        </w:rPr>
      </w:pPr>
      <w:r>
        <w:rPr>
          <w:rFonts w:hint="eastAsia" w:ascii="Times New Roman" w:hAnsi="Times New Roman" w:eastAsia="仿宋_GB2312"/>
          <w:color w:val="000000"/>
          <w:sz w:val="32"/>
          <w:szCs w:val="32"/>
        </w:rPr>
        <w:t>3、</w:t>
      </w:r>
      <w:r>
        <w:rPr>
          <w:rFonts w:hint="eastAsia" w:ascii="Times New Roman" w:hAnsi="Times New Roman" w:eastAsia="仿宋_GB2312"/>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40BA3CBE">
      <w:pPr>
        <w:spacing w:after="78" w:line="640" w:lineRule="exact"/>
        <w:ind w:firstLine="640" w:firstLineChars="200"/>
        <w:jc w:val="left"/>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十、联系方式</w:t>
      </w:r>
    </w:p>
    <w:p w14:paraId="43B914E6">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联系人：向工</w:t>
      </w:r>
    </w:p>
    <w:p w14:paraId="2E638729">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电  话：0755-29395688转8127</w:t>
      </w:r>
    </w:p>
    <w:p w14:paraId="3B44EDF0">
      <w:pPr>
        <w:spacing w:after="78" w:line="640" w:lineRule="exact"/>
        <w:ind w:firstLine="640" w:firstLineChars="200"/>
        <w:jc w:val="left"/>
        <w:rPr>
          <w:rFonts w:ascii="Times New Roman" w:hAnsi="Times New Roman" w:eastAsia="仿宋_GB2312"/>
          <w:color w:val="000000"/>
          <w:kern w:val="0"/>
          <w:sz w:val="32"/>
          <w:szCs w:val="32"/>
        </w:rPr>
      </w:pPr>
      <w:r>
        <w:rPr>
          <w:rFonts w:hint="eastAsia" w:ascii="Times New Roman" w:hAnsi="Times New Roman" w:eastAsia="仿宋_GB2312"/>
          <w:color w:val="000000"/>
          <w:kern w:val="0"/>
          <w:sz w:val="32"/>
          <w:szCs w:val="32"/>
        </w:rPr>
        <w:t>邮  箱：1481129839</w:t>
      </w:r>
      <w:r>
        <w:rPr>
          <w:rFonts w:ascii="Times New Roman" w:hAnsi="Times New Roman" w:eastAsia="仿宋_GB2312"/>
          <w:color w:val="000000"/>
          <w:kern w:val="0"/>
          <w:sz w:val="32"/>
          <w:szCs w:val="32"/>
        </w:rPr>
        <w:t>@</w:t>
      </w:r>
      <w:r>
        <w:rPr>
          <w:rFonts w:hint="eastAsia" w:ascii="Times New Roman" w:hAnsi="Times New Roman" w:eastAsia="仿宋_GB2312"/>
          <w:color w:val="000000"/>
          <w:kern w:val="0"/>
          <w:sz w:val="32"/>
          <w:szCs w:val="32"/>
        </w:rPr>
        <w:t>qq</w:t>
      </w:r>
      <w:r>
        <w:rPr>
          <w:rFonts w:ascii="Times New Roman" w:hAnsi="Times New Roman" w:eastAsia="仿宋_GB2312"/>
          <w:color w:val="000000"/>
          <w:kern w:val="0"/>
          <w:sz w:val="32"/>
          <w:szCs w:val="32"/>
        </w:rPr>
        <w:t>.com</w:t>
      </w:r>
    </w:p>
    <w:p w14:paraId="7671880B">
      <w:pPr>
        <w:pStyle w:val="8"/>
        <w:spacing w:line="640" w:lineRule="exact"/>
        <w:jc w:val="right"/>
        <w:rPr>
          <w:rFonts w:eastAsia="仿宋_GB2312"/>
        </w:rPr>
      </w:pPr>
      <w:r>
        <w:rPr>
          <w:rFonts w:hint="eastAsia" w:ascii="Times New Roman" w:hAnsi="Times New Roman" w:eastAsia="仿宋_GB2312" w:cs="宋体"/>
          <w:color w:val="000000"/>
          <w:kern w:val="0"/>
          <w:sz w:val="32"/>
          <w:szCs w:val="32"/>
        </w:rPr>
        <w:t>深圳市深水水务咨询有限公司</w:t>
      </w:r>
    </w:p>
    <w:p w14:paraId="7C7D110B">
      <w:pPr>
        <w:spacing w:after="78" w:line="640" w:lineRule="exact"/>
        <w:jc w:val="right"/>
        <w:rPr>
          <w:rFonts w:hint="eastAsia" w:ascii="仿宋_GB2312" w:hAnsi="仿宋" w:eastAsia="仿宋_GB2312"/>
          <w:color w:val="000000"/>
          <w:sz w:val="32"/>
          <w:szCs w:val="32"/>
        </w:rPr>
      </w:pPr>
      <w:r>
        <w:rPr>
          <w:rFonts w:hint="eastAsia" w:ascii="Times New Roman" w:hAnsi="Times New Roman" w:eastAsia="仿宋_GB2312"/>
          <w:color w:val="000000"/>
          <w:kern w:val="0"/>
          <w:sz w:val="32"/>
          <w:szCs w:val="32"/>
        </w:rPr>
        <w:t>2026年03月2</w:t>
      </w:r>
      <w:r>
        <w:rPr>
          <w:rFonts w:hint="eastAsia" w:ascii="Times New Roman" w:hAnsi="Times New Roman" w:eastAsia="仿宋_GB2312"/>
          <w:color w:val="000000"/>
          <w:kern w:val="0"/>
          <w:sz w:val="32"/>
          <w:szCs w:val="32"/>
          <w:lang w:val="en-US" w:eastAsia="zh-CN"/>
        </w:rPr>
        <w:t>5</w:t>
      </w:r>
      <w:bookmarkStart w:id="7" w:name="_GoBack"/>
      <w:bookmarkEnd w:id="7"/>
      <w:r>
        <w:rPr>
          <w:rFonts w:hint="eastAsia" w:ascii="Times New Roman" w:hAnsi="Times New Roman" w:eastAsia="仿宋_GB2312"/>
          <w:color w:val="000000"/>
          <w:kern w:val="0"/>
          <w:sz w:val="32"/>
          <w:szCs w:val="32"/>
        </w:rPr>
        <w:t>日</w:t>
      </w:r>
    </w:p>
    <w:p w14:paraId="6503C75C">
      <w:pPr>
        <w:spacing w:after="78"/>
      </w:pPr>
    </w:p>
    <w:p w14:paraId="5D03F1B5">
      <w:pPr>
        <w:pStyle w:val="3"/>
        <w:spacing w:after="78"/>
        <w:rPr>
          <w:rFonts w:hint="eastAsia" w:ascii="黑体" w:hAnsi="黑体"/>
        </w:rPr>
      </w:pPr>
      <w:r>
        <w:rPr>
          <w:rFonts w:hint="eastAsia" w:ascii="黑体" w:hAnsi="黑体"/>
        </w:rPr>
        <w:t>合同条款及格式</w:t>
      </w:r>
    </w:p>
    <w:p w14:paraId="28761D74">
      <w:pPr>
        <w:spacing w:after="78"/>
        <w:jc w:val="left"/>
        <w:rPr>
          <w:rFonts w:hint="eastAsia" w:ascii="黑体" w:hAnsi="黑体" w:eastAsia="黑体" w:cs="黑体"/>
          <w:color w:val="000000"/>
          <w:sz w:val="28"/>
          <w:szCs w:val="28"/>
          <w:u w:val="single"/>
        </w:rPr>
      </w:pPr>
      <w:bookmarkStart w:id="3" w:name="_Hlk173317860"/>
      <w:bookmarkStart w:id="4" w:name="_Toc201997925"/>
      <w:bookmarkStart w:id="5" w:name="_Toc201743097"/>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5654A44F">
      <w:pPr>
        <w:spacing w:after="78"/>
        <w:jc w:val="center"/>
        <w:rPr>
          <w:rFonts w:hint="eastAsia" w:ascii="黑体" w:hAnsi="黑体" w:eastAsia="黑体" w:cs="黑体"/>
          <w:color w:val="000000"/>
          <w:sz w:val="28"/>
          <w:szCs w:val="28"/>
          <w:u w:val="single"/>
        </w:rPr>
      </w:pPr>
    </w:p>
    <w:p w14:paraId="08305B3F">
      <w:pPr>
        <w:spacing w:after="78"/>
        <w:jc w:val="center"/>
        <w:rPr>
          <w:rFonts w:hint="eastAsia" w:ascii="黑体" w:hAnsi="黑体" w:eastAsia="黑体" w:cs="黑体"/>
          <w:color w:val="000000"/>
          <w:sz w:val="28"/>
          <w:szCs w:val="28"/>
          <w:u w:val="single"/>
        </w:rPr>
      </w:pPr>
    </w:p>
    <w:p w14:paraId="42292C9E">
      <w:pPr>
        <w:spacing w:after="78"/>
        <w:jc w:val="center"/>
        <w:rPr>
          <w:rFonts w:hint="eastAsia" w:ascii="黑体" w:hAnsi="黑体" w:eastAsia="黑体" w:cs="黑体"/>
          <w:color w:val="000000"/>
          <w:sz w:val="56"/>
          <w:szCs w:val="56"/>
          <w:shd w:val="clear" w:color="auto" w:fill="FFFFFF"/>
        </w:rPr>
      </w:pPr>
      <w:r>
        <w:rPr>
          <w:rFonts w:hint="eastAsia" w:ascii="黑体" w:hAnsi="黑体" w:eastAsia="黑体" w:cs="黑体"/>
          <w:color w:val="000000"/>
          <w:sz w:val="56"/>
          <w:szCs w:val="56"/>
          <w:shd w:val="clear" w:color="auto" w:fill="FFFFFF"/>
        </w:rPr>
        <w:t>深圳市深水水务咨询有限公司</w:t>
      </w:r>
    </w:p>
    <w:p w14:paraId="40A19419">
      <w:pPr>
        <w:spacing w:after="78"/>
        <w:jc w:val="center"/>
        <w:rPr>
          <w:rFonts w:hint="eastAsia" w:ascii="黑体" w:hAnsi="黑体" w:eastAsia="黑体" w:cs="黑体"/>
          <w:color w:val="000000"/>
          <w:sz w:val="56"/>
          <w:szCs w:val="56"/>
          <w:shd w:val="clear" w:color="auto" w:fill="FFFFFF"/>
        </w:rPr>
      </w:pPr>
      <w:r>
        <w:rPr>
          <w:rFonts w:hint="eastAsia" w:ascii="黑体" w:hAnsi="黑体" w:eastAsia="黑体" w:cs="黑体"/>
          <w:color w:val="000000"/>
          <w:sz w:val="56"/>
          <w:szCs w:val="56"/>
          <w:shd w:val="clear" w:color="auto" w:fill="FFFFFF"/>
        </w:rPr>
        <w:t>2026年机房UPS电源系统更换项目采购合同</w:t>
      </w:r>
    </w:p>
    <w:p w14:paraId="11BB4FBD">
      <w:pPr>
        <w:spacing w:after="78"/>
        <w:jc w:val="center"/>
        <w:rPr>
          <w:rFonts w:hint="eastAsia" w:ascii="黑体" w:hAnsi="黑体" w:eastAsia="黑体" w:cs="黑体"/>
          <w:color w:val="000000"/>
          <w:sz w:val="28"/>
          <w:szCs w:val="28"/>
          <w:u w:val="single"/>
        </w:rPr>
      </w:pPr>
    </w:p>
    <w:p w14:paraId="59EEB22B">
      <w:pPr>
        <w:spacing w:after="78"/>
        <w:jc w:val="center"/>
        <w:rPr>
          <w:rFonts w:hint="eastAsia" w:ascii="黑体" w:hAnsi="黑体" w:eastAsia="黑体" w:cs="黑体"/>
          <w:color w:val="000000"/>
          <w:sz w:val="28"/>
          <w:szCs w:val="28"/>
          <w:u w:val="single"/>
        </w:rPr>
      </w:pPr>
    </w:p>
    <w:p w14:paraId="3535F16A">
      <w:pPr>
        <w:spacing w:after="78"/>
        <w:jc w:val="center"/>
        <w:rPr>
          <w:rFonts w:hint="eastAsia" w:ascii="黑体" w:hAnsi="黑体" w:eastAsia="黑体" w:cs="黑体"/>
          <w:color w:val="000000"/>
          <w:sz w:val="28"/>
          <w:szCs w:val="28"/>
          <w:u w:val="single"/>
        </w:rPr>
      </w:pPr>
    </w:p>
    <w:p w14:paraId="717B4885">
      <w:pPr>
        <w:spacing w:after="78"/>
        <w:rPr>
          <w:rFonts w:hint="eastAsia" w:ascii="黑体" w:hAnsi="黑体" w:eastAsia="黑体" w:cs="黑体"/>
          <w:color w:val="000000"/>
          <w:sz w:val="32"/>
          <w:szCs w:val="32"/>
          <w:shd w:val="clear" w:color="auto" w:fill="FFFFFF"/>
        </w:rPr>
      </w:pPr>
    </w:p>
    <w:tbl>
      <w:tblPr>
        <w:tblStyle w:val="21"/>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410"/>
        <w:gridCol w:w="5619"/>
      </w:tblGrid>
      <w:tr w14:paraId="50C1A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vAlign w:val="center"/>
          </w:tcPr>
          <w:p w14:paraId="219A0E6E">
            <w:pPr>
              <w:spacing w:after="78" w:line="720" w:lineRule="auto"/>
              <w:ind w:firstLine="560"/>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甲    方：</w:t>
            </w:r>
          </w:p>
          <w:p w14:paraId="2E284C08">
            <w:pPr>
              <w:spacing w:after="78" w:line="720" w:lineRule="auto"/>
              <w:ind w:firstLine="560"/>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rPr>
              <w:t>乙    方：</w:t>
            </w:r>
          </w:p>
        </w:tc>
        <w:tc>
          <w:tcPr>
            <w:tcW w:w="5619" w:type="dxa"/>
            <w:vAlign w:val="center"/>
          </w:tcPr>
          <w:p w14:paraId="5AF99FFA">
            <w:pPr>
              <w:spacing w:after="78" w:line="720" w:lineRule="auto"/>
              <w:ind w:firstLine="562"/>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深圳市深水水务咨询有限公司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357B2831">
            <w:pPr>
              <w:spacing w:after="78" w:line="720" w:lineRule="auto"/>
              <w:ind w:firstLine="562"/>
              <w:rPr>
                <w:rFonts w:hint="eastAsia"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r w14:paraId="087ED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410" w:type="dxa"/>
            <w:vAlign w:val="center"/>
          </w:tcPr>
          <w:p w14:paraId="306F179C">
            <w:pPr>
              <w:spacing w:after="78" w:line="720" w:lineRule="auto"/>
              <w:ind w:firstLine="560"/>
              <w:jc w:val="center"/>
              <w:rPr>
                <w:rFonts w:hint="eastAsia" w:ascii="黑体" w:hAnsi="黑体" w:eastAsia="黑体" w:cs="黑体"/>
                <w:color w:val="000000"/>
                <w:sz w:val="28"/>
                <w:szCs w:val="28"/>
                <w:shd w:val="clear" w:color="auto" w:fill="FFFFFF"/>
              </w:rPr>
            </w:pPr>
          </w:p>
        </w:tc>
        <w:tc>
          <w:tcPr>
            <w:tcW w:w="5619" w:type="dxa"/>
            <w:vAlign w:val="center"/>
          </w:tcPr>
          <w:p w14:paraId="30E97D76">
            <w:pPr>
              <w:spacing w:after="78" w:line="720" w:lineRule="auto"/>
              <w:ind w:firstLine="562"/>
              <w:rPr>
                <w:rFonts w:hint="eastAsia" w:ascii="黑体" w:hAnsi="黑体" w:eastAsia="黑体" w:cs="黑体"/>
                <w:b/>
                <w:color w:val="000000"/>
                <w:sz w:val="28"/>
                <w:szCs w:val="28"/>
                <w:u w:val="single"/>
                <w:shd w:val="clear" w:color="auto" w:fill="FFFFFF"/>
              </w:rPr>
            </w:pPr>
          </w:p>
        </w:tc>
      </w:tr>
    </w:tbl>
    <w:p w14:paraId="060EE0D5">
      <w:pPr>
        <w:spacing w:after="78"/>
        <w:rPr>
          <w:rFonts w:hint="eastAsia" w:ascii="黑体" w:hAnsi="黑体" w:eastAsia="黑体" w:cs="黑体"/>
          <w:color w:val="000000"/>
          <w:sz w:val="32"/>
          <w:szCs w:val="32"/>
          <w:shd w:val="clear" w:color="auto" w:fill="FFFFFF"/>
        </w:rPr>
      </w:pPr>
    </w:p>
    <w:p w14:paraId="03D3EE13">
      <w:pPr>
        <w:spacing w:after="78"/>
        <w:rPr>
          <w:rFonts w:hint="eastAsia" w:ascii="黑体" w:hAnsi="黑体" w:eastAsia="黑体" w:cs="黑体"/>
          <w:color w:val="000000"/>
          <w:sz w:val="32"/>
          <w:szCs w:val="32"/>
          <w:shd w:val="clear" w:color="auto" w:fill="FFFFFF"/>
        </w:rPr>
      </w:pPr>
    </w:p>
    <w:p w14:paraId="74610632">
      <w:pPr>
        <w:spacing w:before="240" w:after="78" w:line="480" w:lineRule="auto"/>
        <w:jc w:val="center"/>
        <w:outlineLvl w:val="1"/>
        <w:rPr>
          <w:rFonts w:ascii="黑体" w:eastAsia="黑体"/>
          <w:b/>
          <w:color w:val="000000"/>
          <w:sz w:val="30"/>
          <w:szCs w:val="30"/>
          <w:u w:val="single"/>
        </w:rPr>
      </w:pPr>
      <w:r>
        <w:rPr>
          <w:rFonts w:hint="eastAsia" w:ascii="黑体" w:eastAsia="黑体"/>
          <w:b/>
          <w:color w:val="000000"/>
          <w:sz w:val="30"/>
          <w:szCs w:val="30"/>
        </w:rPr>
        <w:br w:type="page"/>
      </w:r>
      <w:r>
        <w:rPr>
          <w:rFonts w:hint="eastAsia" w:ascii="黑体" w:eastAsia="黑体"/>
          <w:b/>
          <w:color w:val="000000"/>
          <w:sz w:val="30"/>
          <w:szCs w:val="30"/>
        </w:rPr>
        <w:t>合同协议书</w:t>
      </w:r>
    </w:p>
    <w:p w14:paraId="4937AE50">
      <w:pPr>
        <w:spacing w:after="78" w:line="360" w:lineRule="auto"/>
        <w:ind w:firstLine="482" w:firstLineChars="200"/>
        <w:jc w:val="left"/>
        <w:rPr>
          <w:rFonts w:hint="eastAsia" w:ascii="宋体" w:hAnsi="宋体" w:cs="宋体"/>
          <w:b/>
          <w:bCs/>
          <w:color w:val="000000"/>
          <w:sz w:val="24"/>
          <w:u w:val="single"/>
        </w:rPr>
      </w:pPr>
    </w:p>
    <w:p w14:paraId="78272088">
      <w:pPr>
        <w:spacing w:after="78" w:line="360" w:lineRule="auto"/>
        <w:ind w:firstLine="482" w:firstLineChars="200"/>
        <w:rPr>
          <w:rFonts w:hint="eastAsia" w:ascii="宋体" w:hAnsi="宋体" w:cs="宋体"/>
          <w:b/>
          <w:bCs/>
          <w:color w:val="000000"/>
          <w:sz w:val="24"/>
        </w:rPr>
      </w:pPr>
      <w:r>
        <w:rPr>
          <w:rFonts w:hint="eastAsia" w:ascii="宋体" w:hAnsi="宋体" w:cs="宋体"/>
          <w:b/>
          <w:bCs/>
          <w:color w:val="000000"/>
          <w:sz w:val="24"/>
        </w:rPr>
        <w:t>委托单位</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1017E9B6">
      <w:pPr>
        <w:spacing w:after="78" w:line="360" w:lineRule="auto"/>
        <w:ind w:firstLine="482" w:firstLineChars="200"/>
        <w:rPr>
          <w:rFonts w:hint="eastAsia" w:ascii="宋体" w:hAnsi="宋体" w:cs="宋体"/>
          <w:b/>
          <w:bCs/>
          <w:color w:val="000000"/>
          <w:sz w:val="24"/>
          <w:lang w:eastAsia="zh-Hans"/>
        </w:rPr>
      </w:pPr>
      <w:r>
        <w:rPr>
          <w:rFonts w:hint="eastAsia" w:ascii="宋体" w:hAnsi="宋体" w:cs="宋体"/>
          <w:b/>
          <w:bCs/>
          <w:color w:val="000000"/>
          <w:sz w:val="24"/>
          <w:lang w:eastAsia="zh-Hans"/>
        </w:rPr>
        <w:t>联系人：</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联系电话：</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电子邮箱：</w:t>
      </w:r>
      <w:r>
        <w:rPr>
          <w:rFonts w:ascii="宋体" w:hAnsi="宋体" w:cs="宋体"/>
          <w:b/>
          <w:bCs/>
          <w:color w:val="000000"/>
          <w:sz w:val="24"/>
          <w:lang w:eastAsia="zh-Hans"/>
        </w:rPr>
        <w:t xml:space="preserve">      </w:t>
      </w:r>
      <w:r>
        <w:rPr>
          <w:rFonts w:hint="eastAsia" w:ascii="宋体" w:hAnsi="宋体" w:cs="宋体"/>
          <w:b/>
          <w:bCs/>
          <w:color w:val="000000"/>
          <w:sz w:val="24"/>
        </w:rPr>
        <w:t xml:space="preserve">   </w:t>
      </w:r>
      <w:r>
        <w:rPr>
          <w:rFonts w:hint="eastAsia" w:ascii="宋体" w:hAnsi="宋体" w:cs="宋体"/>
          <w:b/>
          <w:bCs/>
          <w:color w:val="000000"/>
          <w:sz w:val="24"/>
          <w:lang w:eastAsia="zh-Hans"/>
        </w:rPr>
        <w:t>通讯地址：</w:t>
      </w:r>
      <w:r>
        <w:rPr>
          <w:rFonts w:ascii="宋体" w:hAnsi="宋体" w:cs="宋体"/>
          <w:b/>
          <w:bCs/>
          <w:color w:val="000000"/>
          <w:sz w:val="24"/>
          <w:lang w:eastAsia="zh-Hans"/>
        </w:rPr>
        <w:t xml:space="preserve">    </w:t>
      </w:r>
    </w:p>
    <w:p w14:paraId="006D989A">
      <w:pPr>
        <w:spacing w:after="78" w:line="360" w:lineRule="auto"/>
        <w:ind w:firstLine="482" w:firstLineChars="200"/>
        <w:rPr>
          <w:rFonts w:hint="eastAsia" w:ascii="宋体" w:hAnsi="宋体" w:cs="宋体"/>
          <w:b/>
          <w:bCs/>
          <w:color w:val="000000"/>
          <w:sz w:val="24"/>
        </w:rPr>
      </w:pPr>
    </w:p>
    <w:p w14:paraId="0784093E">
      <w:pPr>
        <w:spacing w:after="78" w:line="360" w:lineRule="auto"/>
        <w:ind w:firstLine="482" w:firstLineChars="200"/>
        <w:rPr>
          <w:rFonts w:hint="eastAsia" w:ascii="宋体" w:hAnsi="宋体" w:cs="宋体"/>
          <w:b/>
          <w:bCs/>
          <w:color w:val="000000"/>
          <w:sz w:val="24"/>
          <w:u w:val="single"/>
        </w:rPr>
      </w:pPr>
      <w:r>
        <w:rPr>
          <w:rFonts w:hint="eastAsia" w:ascii="宋体" w:hAnsi="宋体" w:cs="宋体"/>
          <w:b/>
          <w:bCs/>
          <w:color w:val="000000"/>
          <w:sz w:val="24"/>
        </w:rPr>
        <w:t>受托单位</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6F6332F7">
      <w:pPr>
        <w:spacing w:after="78" w:line="360" w:lineRule="auto"/>
        <w:ind w:firstLine="482" w:firstLineChars="200"/>
        <w:jc w:val="left"/>
        <w:rPr>
          <w:rFonts w:hint="eastAsia" w:ascii="宋体" w:hAnsi="宋体" w:cs="宋体"/>
          <w:b/>
          <w:bCs/>
          <w:color w:val="000000"/>
          <w:sz w:val="24"/>
          <w:lang w:eastAsia="zh-Hans"/>
        </w:rPr>
      </w:pPr>
      <w:r>
        <w:rPr>
          <w:rFonts w:hint="eastAsia" w:ascii="宋体" w:hAnsi="宋体" w:cs="宋体"/>
          <w:b/>
          <w:bCs/>
          <w:color w:val="000000"/>
          <w:sz w:val="24"/>
          <w:lang w:eastAsia="zh-Hans"/>
        </w:rPr>
        <w:t>联系人：</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联系电话：</w:t>
      </w:r>
      <w:r>
        <w:rPr>
          <w:rFonts w:ascii="宋体" w:hAnsi="宋体" w:cs="宋体"/>
          <w:b/>
          <w:bCs/>
          <w:color w:val="000000"/>
          <w:sz w:val="24"/>
          <w:lang w:eastAsia="zh-Hans"/>
        </w:rPr>
        <w:t xml:space="preserve">          </w:t>
      </w:r>
      <w:r>
        <w:rPr>
          <w:rFonts w:hint="eastAsia" w:ascii="宋体" w:hAnsi="宋体" w:cs="宋体"/>
          <w:b/>
          <w:bCs/>
          <w:color w:val="000000"/>
          <w:sz w:val="24"/>
          <w:lang w:eastAsia="zh-Hans"/>
        </w:rPr>
        <w:t>电子邮箱：</w:t>
      </w:r>
      <w:r>
        <w:rPr>
          <w:rFonts w:ascii="宋体" w:hAnsi="宋体" w:cs="宋体"/>
          <w:b/>
          <w:bCs/>
          <w:color w:val="000000"/>
          <w:sz w:val="24"/>
          <w:lang w:eastAsia="zh-Hans"/>
        </w:rPr>
        <w:t xml:space="preserve">      </w:t>
      </w:r>
      <w:r>
        <w:rPr>
          <w:rFonts w:hint="eastAsia" w:ascii="宋体" w:hAnsi="宋体" w:cs="宋体"/>
          <w:b/>
          <w:bCs/>
          <w:color w:val="000000"/>
          <w:sz w:val="24"/>
        </w:rPr>
        <w:t xml:space="preserve">    </w:t>
      </w:r>
      <w:r>
        <w:rPr>
          <w:rFonts w:hint="eastAsia" w:ascii="宋体" w:hAnsi="宋体" w:cs="宋体"/>
          <w:b/>
          <w:bCs/>
          <w:color w:val="000000"/>
          <w:sz w:val="24"/>
          <w:lang w:eastAsia="zh-Hans"/>
        </w:rPr>
        <w:t>通讯地址：</w:t>
      </w:r>
      <w:r>
        <w:rPr>
          <w:rFonts w:ascii="宋体" w:hAnsi="宋体" w:cs="宋体"/>
          <w:b/>
          <w:bCs/>
          <w:color w:val="000000"/>
          <w:sz w:val="24"/>
          <w:lang w:eastAsia="zh-Hans"/>
        </w:rPr>
        <w:t xml:space="preserve">    </w:t>
      </w:r>
    </w:p>
    <w:p w14:paraId="4BA70FD9">
      <w:pPr>
        <w:spacing w:after="78"/>
        <w:jc w:val="left"/>
        <w:rPr>
          <w:rFonts w:hint="eastAsia" w:ascii="宋体" w:hAnsi="宋体" w:cs="宋体"/>
          <w:b/>
          <w:bCs/>
          <w:color w:val="000000"/>
          <w:sz w:val="40"/>
          <w:szCs w:val="40"/>
        </w:rPr>
      </w:pPr>
      <w:r>
        <w:rPr>
          <w:rFonts w:ascii="Times New Roman" w:hAnsi="Times New Roman"/>
          <w:color w:val="000000"/>
          <w:sz w:val="24"/>
        </w:rPr>
        <w:t>依照《中华人民共和国民法典》及国家的其他有关法律、行政法规，遵循平等、自愿、公平和诚实信用的原则，经双方协商一致，就甲方委托乙方承担</w:t>
      </w:r>
      <w:r>
        <w:rPr>
          <w:rFonts w:hint="eastAsia" w:ascii="Times New Roman" w:hAnsi="Times New Roman"/>
          <w:color w:val="000000"/>
          <w:sz w:val="24"/>
          <w:u w:val="single"/>
        </w:rPr>
        <w:t>深水咨询</w:t>
      </w:r>
      <w:r>
        <w:rPr>
          <w:rFonts w:hint="eastAsia" w:ascii="Times New Roman" w:hAnsi="Times New Roman"/>
          <w:sz w:val="24"/>
          <w:u w:val="single"/>
        </w:rPr>
        <w:t>2026年机房UPS电源系统更换项目</w:t>
      </w:r>
      <w:r>
        <w:rPr>
          <w:rFonts w:ascii="Times New Roman" w:hAnsi="Times New Roman"/>
          <w:sz w:val="24"/>
          <w:u w:val="single"/>
        </w:rPr>
        <w:t xml:space="preserve"> </w:t>
      </w:r>
      <w:r>
        <w:rPr>
          <w:rFonts w:ascii="Times New Roman" w:hAnsi="Times New Roman"/>
          <w:sz w:val="24"/>
        </w:rPr>
        <w:t>达成如下协议，并由双方共同恪守。</w:t>
      </w:r>
    </w:p>
    <w:p w14:paraId="6317DF75">
      <w:pPr>
        <w:pStyle w:val="72"/>
        <w:numPr>
          <w:ilvl w:val="0"/>
          <w:numId w:val="3"/>
        </w:numPr>
        <w:spacing w:before="100" w:after="78" w:line="240" w:lineRule="auto"/>
        <w:ind w:firstLine="420"/>
        <w:jc w:val="left"/>
        <w:outlineLvl w:val="0"/>
        <w:rPr>
          <w:rFonts w:hint="eastAsia" w:ascii="黑体" w:eastAsia="黑体"/>
        </w:rPr>
      </w:pPr>
      <w:r>
        <w:rPr>
          <w:rFonts w:hint="eastAsia" w:ascii="黑体" w:eastAsia="黑体"/>
        </w:rPr>
        <w:t>项目概况</w:t>
      </w:r>
    </w:p>
    <w:p w14:paraId="25E46D5D">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项目名称：</w:t>
      </w:r>
      <w:r>
        <w:rPr>
          <w:rFonts w:hint="eastAsia" w:ascii="Times New Roman" w:hAnsi="Times New Roman"/>
          <w:color w:val="000000"/>
          <w:sz w:val="24"/>
          <w:lang w:val="en-US" w:eastAsia="zh-CN"/>
        </w:rPr>
        <w:t>深水咨询</w:t>
      </w:r>
      <w:r>
        <w:rPr>
          <w:rFonts w:hint="eastAsia" w:ascii="Times New Roman" w:hAnsi="Times New Roman"/>
          <w:sz w:val="24"/>
        </w:rPr>
        <w:t>2026年机房UPS电源系统更换项目</w:t>
      </w:r>
    </w:p>
    <w:p w14:paraId="474444CD">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项目地点：深圳市罗湖区罗湖投资控股大厦</w:t>
      </w:r>
    </w:p>
    <w:p w14:paraId="21105945">
      <w:pPr>
        <w:pStyle w:val="72"/>
        <w:numPr>
          <w:ilvl w:val="0"/>
          <w:numId w:val="3"/>
        </w:numPr>
        <w:spacing w:before="100" w:after="78" w:line="240" w:lineRule="auto"/>
        <w:ind w:firstLine="420"/>
        <w:jc w:val="left"/>
        <w:outlineLvl w:val="0"/>
        <w:rPr>
          <w:rFonts w:hint="eastAsia" w:ascii="黑体" w:eastAsia="黑体"/>
        </w:rPr>
      </w:pPr>
      <w:r>
        <w:rPr>
          <w:rFonts w:hint="eastAsia" w:ascii="黑体" w:eastAsia="黑体"/>
        </w:rPr>
        <w:t>项目内容及价款</w:t>
      </w:r>
    </w:p>
    <w:p w14:paraId="0B3D7C05">
      <w:pPr>
        <w:pStyle w:val="72"/>
        <w:spacing w:after="78" w:line="360" w:lineRule="auto"/>
        <w:ind w:firstLine="480" w:firstLineChars="200"/>
        <w:rPr>
          <w:rFonts w:hint="eastAsia"/>
          <w:sz w:val="24"/>
          <w:szCs w:val="24"/>
        </w:rPr>
      </w:pPr>
      <w:r>
        <w:rPr>
          <w:rFonts w:hint="eastAsia"/>
          <w:sz w:val="24"/>
          <w:szCs w:val="24"/>
          <w:lang w:val="en-US" w:eastAsia="zh-CN"/>
        </w:rPr>
        <w:t>具体内容及价款如下清单：</w:t>
      </w:r>
    </w:p>
    <w:p w14:paraId="50CB7806">
      <w:pPr>
        <w:pStyle w:val="72"/>
        <w:spacing w:after="78" w:line="360" w:lineRule="auto"/>
        <w:ind w:firstLine="562"/>
        <w:jc w:val="center"/>
        <w:rPr>
          <w:rFonts w:hint="eastAsia" w:asciiTheme="minorEastAsia" w:hAnsiTheme="minorEastAsia" w:eastAsiaTheme="minorEastAsia" w:cstheme="minorEastAsia"/>
          <w:b/>
          <w:bCs/>
          <w:sz w:val="28"/>
          <w:szCs w:val="28"/>
          <w:lang w:val="en-US" w:eastAsia="zh-CN"/>
        </w:rPr>
      </w:pPr>
      <w:r>
        <w:rPr>
          <w:rFonts w:hint="eastAsia" w:ascii="黑体" w:eastAsia="黑体"/>
        </w:rPr>
        <w:t>项目内容及价款</w:t>
      </w:r>
      <w:r>
        <w:rPr>
          <w:rFonts w:hint="eastAsia" w:asciiTheme="minorEastAsia" w:hAnsiTheme="minorEastAsia" w:eastAsiaTheme="minorEastAsia" w:cstheme="minorEastAsia"/>
          <w:b/>
          <w:bCs/>
          <w:sz w:val="28"/>
          <w:szCs w:val="28"/>
          <w:lang w:val="en-US" w:eastAsia="zh-CN"/>
        </w:rPr>
        <w:t>清单</w:t>
      </w:r>
    </w:p>
    <w:tbl>
      <w:tblPr>
        <w:tblStyle w:val="21"/>
        <w:tblW w:w="90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62"/>
        <w:gridCol w:w="1694"/>
        <w:gridCol w:w="1239"/>
        <w:gridCol w:w="830"/>
        <w:gridCol w:w="400"/>
        <w:gridCol w:w="627"/>
        <w:gridCol w:w="954"/>
        <w:gridCol w:w="1209"/>
      </w:tblGrid>
      <w:tr w14:paraId="02408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567" w:type="dxa"/>
            <w:vAlign w:val="center"/>
          </w:tcPr>
          <w:p w14:paraId="28C85E77">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序号</w:t>
            </w:r>
          </w:p>
        </w:tc>
        <w:tc>
          <w:tcPr>
            <w:tcW w:w="1562" w:type="dxa"/>
            <w:vAlign w:val="center"/>
          </w:tcPr>
          <w:p w14:paraId="29DCBE5E">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名称</w:t>
            </w:r>
          </w:p>
        </w:tc>
        <w:tc>
          <w:tcPr>
            <w:tcW w:w="1694" w:type="dxa"/>
            <w:vAlign w:val="center"/>
          </w:tcPr>
          <w:p w14:paraId="147FEC66">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规格型号</w:t>
            </w:r>
          </w:p>
        </w:tc>
        <w:tc>
          <w:tcPr>
            <w:tcW w:w="1239" w:type="dxa"/>
            <w:vAlign w:val="center"/>
          </w:tcPr>
          <w:p w14:paraId="0A9CCD24">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具体描述</w:t>
            </w:r>
          </w:p>
        </w:tc>
        <w:tc>
          <w:tcPr>
            <w:tcW w:w="830" w:type="dxa"/>
            <w:vAlign w:val="center"/>
          </w:tcPr>
          <w:p w14:paraId="3C768784">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数量</w:t>
            </w:r>
          </w:p>
        </w:tc>
        <w:tc>
          <w:tcPr>
            <w:tcW w:w="1027" w:type="dxa"/>
            <w:gridSpan w:val="2"/>
            <w:vAlign w:val="center"/>
          </w:tcPr>
          <w:p w14:paraId="2A399797">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单价（元）</w:t>
            </w:r>
          </w:p>
        </w:tc>
        <w:tc>
          <w:tcPr>
            <w:tcW w:w="954" w:type="dxa"/>
            <w:vAlign w:val="center"/>
          </w:tcPr>
          <w:p w14:paraId="7E793E03">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小计（元）</w:t>
            </w:r>
          </w:p>
        </w:tc>
        <w:tc>
          <w:tcPr>
            <w:tcW w:w="1209" w:type="dxa"/>
            <w:vAlign w:val="center"/>
          </w:tcPr>
          <w:p w14:paraId="0C4D0835">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备注</w:t>
            </w:r>
          </w:p>
        </w:tc>
      </w:tr>
      <w:tr w14:paraId="664FC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567" w:type="dxa"/>
            <w:vAlign w:val="center"/>
          </w:tcPr>
          <w:p w14:paraId="0107B7BF">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562" w:type="dxa"/>
            <w:vAlign w:val="center"/>
          </w:tcPr>
          <w:p w14:paraId="2020DE34">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27F923C3">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1BDDC35A">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259C04D0">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6D7168BA">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32CBA2DE">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4933E11C">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56766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1E88E222">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562" w:type="dxa"/>
            <w:vAlign w:val="center"/>
          </w:tcPr>
          <w:p w14:paraId="0457FEC8">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3ED5FC9F">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324941EB">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3F72AC43">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2D4762A7">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26A0721E">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7446AD61">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5C718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16C81982">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562" w:type="dxa"/>
            <w:vAlign w:val="center"/>
          </w:tcPr>
          <w:p w14:paraId="15874760">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01C9FBBB">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3CCADDD8">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4DAD880E">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154950BD">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38AB195C">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16F8A8D4">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696B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0B7A7B02">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562" w:type="dxa"/>
            <w:vAlign w:val="center"/>
          </w:tcPr>
          <w:p w14:paraId="74CDA323">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0FF86463">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472FE861">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13F2B6D8">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615D3BA2">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50C59469">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46DB62D3">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4650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4CF60ED5">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562" w:type="dxa"/>
            <w:vAlign w:val="center"/>
          </w:tcPr>
          <w:p w14:paraId="16A3D574">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26406EFA">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10EE2A44">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1BD82415">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4DED0801">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1958E80E">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02CB24D3">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2A463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1695C437">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562" w:type="dxa"/>
            <w:vAlign w:val="center"/>
          </w:tcPr>
          <w:p w14:paraId="0A95356B">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192F0FA2">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3D777173">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2A481A14">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2B1D27D1">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188D3965">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7CDFA191">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4DB1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636A3E04">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1562" w:type="dxa"/>
            <w:vAlign w:val="center"/>
          </w:tcPr>
          <w:p w14:paraId="7DDA17EF">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32D52F06">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3779D51E">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57F1B4DE">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6EB481BC">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1DE20861">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0368271E">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2493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567" w:type="dxa"/>
            <w:vAlign w:val="center"/>
          </w:tcPr>
          <w:p w14:paraId="260AB810">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1562" w:type="dxa"/>
            <w:vAlign w:val="center"/>
          </w:tcPr>
          <w:p w14:paraId="0443F1AB">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3D9AD4E9">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77E6B36D">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687E530F">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51454708">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69C2DCEA">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73A1E322">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666B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49874879">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1562" w:type="dxa"/>
            <w:vAlign w:val="center"/>
          </w:tcPr>
          <w:p w14:paraId="65F416D5">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601CD127">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4C90B4F6">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667B1B81">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1BDB1169">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3E37B20D">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79B66C71">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0BD4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39EE1CC6">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1562" w:type="dxa"/>
            <w:vAlign w:val="center"/>
          </w:tcPr>
          <w:p w14:paraId="7ED2A0E8">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7173E155">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0598803B">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467BFEC5">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1DE9B345">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298F2088">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72DFB94D">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68796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78DCD3F1">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p>
        </w:tc>
        <w:tc>
          <w:tcPr>
            <w:tcW w:w="1562" w:type="dxa"/>
            <w:vAlign w:val="center"/>
          </w:tcPr>
          <w:p w14:paraId="4ABBAFD9">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1D55F5DF">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05C61DEB">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1C7672CD">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071EDF51">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4669ECC9">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68ADA3FF">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610E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14FEE836">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1562" w:type="dxa"/>
            <w:vAlign w:val="center"/>
          </w:tcPr>
          <w:p w14:paraId="121F2647">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500C3048">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7EA526B9">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20CB8EFB">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3C38EBC1">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6EB92A45">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50978D21">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02FC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73F2B2A1">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p>
        </w:tc>
        <w:tc>
          <w:tcPr>
            <w:tcW w:w="1562" w:type="dxa"/>
            <w:vAlign w:val="center"/>
          </w:tcPr>
          <w:p w14:paraId="40BBCAFE">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7F673987">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3616E648">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278D23E9">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6CA76D9F">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6E254DA4">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2820878A">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1B1CC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294CA96E">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p>
        </w:tc>
        <w:tc>
          <w:tcPr>
            <w:tcW w:w="1562" w:type="dxa"/>
            <w:vAlign w:val="center"/>
          </w:tcPr>
          <w:p w14:paraId="7D0CB734">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6BDD395A">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20EE2E74">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6C78DC40">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73A6615B">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50F1E5A8">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6B0432C6">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2231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3910ED8D">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1562" w:type="dxa"/>
            <w:vAlign w:val="center"/>
          </w:tcPr>
          <w:p w14:paraId="5975FCE8">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1E744373">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6D4C4D38">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233B5143">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35A92AD1">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35DC6599">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633277F8">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05F7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5A4A5A53">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c>
          <w:tcPr>
            <w:tcW w:w="1562" w:type="dxa"/>
            <w:vAlign w:val="center"/>
          </w:tcPr>
          <w:p w14:paraId="7178147D">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26B706A8">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56872FA0">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1B3AE9BD">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3E25BE9E">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490E8DC3">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4E614DED">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402BB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7" w:type="dxa"/>
            <w:vAlign w:val="center"/>
          </w:tcPr>
          <w:p w14:paraId="7E2AD735">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p>
        </w:tc>
        <w:tc>
          <w:tcPr>
            <w:tcW w:w="1562" w:type="dxa"/>
            <w:vAlign w:val="center"/>
          </w:tcPr>
          <w:p w14:paraId="4C8F0C15">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694" w:type="dxa"/>
            <w:vAlign w:val="center"/>
          </w:tcPr>
          <w:p w14:paraId="26CF56F9">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39" w:type="dxa"/>
            <w:vAlign w:val="center"/>
          </w:tcPr>
          <w:p w14:paraId="7B486406">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830" w:type="dxa"/>
            <w:vAlign w:val="center"/>
          </w:tcPr>
          <w:p w14:paraId="233224A8">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027" w:type="dxa"/>
            <w:gridSpan w:val="2"/>
            <w:vAlign w:val="center"/>
          </w:tcPr>
          <w:p w14:paraId="55B4F8DA">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954" w:type="dxa"/>
            <w:vAlign w:val="center"/>
          </w:tcPr>
          <w:p w14:paraId="1ABBA966">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c>
          <w:tcPr>
            <w:tcW w:w="1209" w:type="dxa"/>
            <w:vAlign w:val="center"/>
          </w:tcPr>
          <w:p w14:paraId="2C5E7E9B">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13661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129" w:type="dxa"/>
            <w:gridSpan w:val="2"/>
            <w:vAlign w:val="center"/>
          </w:tcPr>
          <w:p w14:paraId="6921063B">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合计</w:t>
            </w:r>
          </w:p>
        </w:tc>
        <w:tc>
          <w:tcPr>
            <w:tcW w:w="6953" w:type="dxa"/>
            <w:gridSpan w:val="7"/>
            <w:vAlign w:val="center"/>
          </w:tcPr>
          <w:p w14:paraId="32F8F1EE">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元（大写：）</w:t>
            </w:r>
          </w:p>
        </w:tc>
      </w:tr>
      <w:tr w14:paraId="5A169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129" w:type="dxa"/>
            <w:gridSpan w:val="2"/>
            <w:vAlign w:val="center"/>
          </w:tcPr>
          <w:p w14:paraId="4DC9879C">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发票类型</w:t>
            </w:r>
          </w:p>
        </w:tc>
        <w:tc>
          <w:tcPr>
            <w:tcW w:w="2933" w:type="dxa"/>
            <w:gridSpan w:val="2"/>
            <w:vAlign w:val="center"/>
          </w:tcPr>
          <w:p w14:paraId="47644A75">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增值税专用发票</w:t>
            </w:r>
          </w:p>
        </w:tc>
        <w:tc>
          <w:tcPr>
            <w:tcW w:w="1230" w:type="dxa"/>
            <w:gridSpan w:val="2"/>
            <w:vAlign w:val="center"/>
          </w:tcPr>
          <w:p w14:paraId="6D893BB9">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税点</w:t>
            </w:r>
          </w:p>
        </w:tc>
        <w:tc>
          <w:tcPr>
            <w:tcW w:w="2790" w:type="dxa"/>
            <w:gridSpan w:val="3"/>
            <w:vAlign w:val="center"/>
          </w:tcPr>
          <w:p w14:paraId="44C52483">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w:t>
            </w:r>
          </w:p>
        </w:tc>
      </w:tr>
      <w:tr w14:paraId="06A58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129" w:type="dxa"/>
            <w:gridSpan w:val="2"/>
            <w:vAlign w:val="center"/>
          </w:tcPr>
          <w:p w14:paraId="308329DF">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供货期</w:t>
            </w:r>
          </w:p>
        </w:tc>
        <w:tc>
          <w:tcPr>
            <w:tcW w:w="2933" w:type="dxa"/>
            <w:gridSpan w:val="2"/>
            <w:vAlign w:val="center"/>
          </w:tcPr>
          <w:p w14:paraId="32EA2D00">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10个工作日完成</w:t>
            </w:r>
          </w:p>
        </w:tc>
        <w:tc>
          <w:tcPr>
            <w:tcW w:w="1230" w:type="dxa"/>
            <w:gridSpan w:val="2"/>
            <w:vAlign w:val="center"/>
          </w:tcPr>
          <w:p w14:paraId="5CCD1C6F">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保质期</w:t>
            </w:r>
          </w:p>
        </w:tc>
        <w:tc>
          <w:tcPr>
            <w:tcW w:w="2790" w:type="dxa"/>
            <w:gridSpan w:val="3"/>
            <w:vAlign w:val="center"/>
          </w:tcPr>
          <w:p w14:paraId="43C8BA72">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r w14:paraId="0E5BC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129" w:type="dxa"/>
            <w:gridSpan w:val="2"/>
            <w:vAlign w:val="center"/>
          </w:tcPr>
          <w:p w14:paraId="16FA852D">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其他</w:t>
            </w:r>
          </w:p>
        </w:tc>
        <w:tc>
          <w:tcPr>
            <w:tcW w:w="6953" w:type="dxa"/>
            <w:gridSpan w:val="7"/>
            <w:vAlign w:val="center"/>
          </w:tcPr>
          <w:p w14:paraId="23D3C5E6">
            <w:pPr>
              <w:pStyle w:val="72"/>
              <w:spacing w:before="100" w:after="78" w:line="240" w:lineRule="auto"/>
              <w:ind w:firstLine="0"/>
              <w:jc w:val="center"/>
              <w:outlineLvl w:val="0"/>
              <w:rPr>
                <w:rFonts w:hint="eastAsia" w:asciiTheme="minorEastAsia" w:hAnsiTheme="minorEastAsia" w:eastAsiaTheme="minorEastAsia" w:cstheme="minorEastAsia"/>
                <w:sz w:val="24"/>
                <w:szCs w:val="24"/>
                <w:lang w:val="en-US" w:eastAsia="zh-CN"/>
              </w:rPr>
            </w:pPr>
          </w:p>
        </w:tc>
      </w:tr>
    </w:tbl>
    <w:p w14:paraId="71A2410E">
      <w:pPr>
        <w:pStyle w:val="72"/>
        <w:spacing w:after="78" w:line="360" w:lineRule="auto"/>
        <w:ind w:firstLine="200"/>
        <w:rPr>
          <w:rFonts w:hint="eastAsia" w:asciiTheme="minorEastAsia" w:hAnsiTheme="minorEastAsia" w:eastAsiaTheme="minorEastAsia" w:cstheme="minorEastAsia"/>
          <w:sz w:val="10"/>
          <w:szCs w:val="10"/>
          <w:lang w:val="en-US" w:eastAsia="zh-CN"/>
        </w:rPr>
      </w:pPr>
    </w:p>
    <w:p w14:paraId="78A6BA08">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以上费用合计费用小写：            元（大写：           ），含   </w:t>
      </w:r>
      <w:r>
        <w:rPr>
          <w:rFonts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增值税，以人民币形式支付。</w:t>
      </w:r>
    </w:p>
    <w:p w14:paraId="2F3BC02A">
      <w:pPr>
        <w:pStyle w:val="72"/>
        <w:numPr>
          <w:ilvl w:val="0"/>
          <w:numId w:val="3"/>
        </w:numPr>
        <w:spacing w:before="100" w:after="78" w:line="240" w:lineRule="auto"/>
        <w:ind w:firstLine="420"/>
        <w:jc w:val="left"/>
        <w:outlineLvl w:val="0"/>
        <w:rPr>
          <w:rFonts w:hint="eastAsia" w:ascii="黑体" w:eastAsia="黑体"/>
        </w:rPr>
      </w:pPr>
      <w:r>
        <w:rPr>
          <w:rFonts w:hint="eastAsia" w:ascii="黑体" w:eastAsia="黑体"/>
        </w:rPr>
        <w:t>付款方式</w:t>
      </w:r>
    </w:p>
    <w:p w14:paraId="2247DD75">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预付合同金额30%，完后验收后支付合同金额70%。</w:t>
      </w:r>
    </w:p>
    <w:p w14:paraId="3A078EF2">
      <w:pPr>
        <w:pStyle w:val="72"/>
        <w:numPr>
          <w:ilvl w:val="0"/>
          <w:numId w:val="3"/>
        </w:numPr>
        <w:spacing w:before="100" w:after="78" w:line="240" w:lineRule="auto"/>
        <w:ind w:firstLine="420"/>
        <w:jc w:val="left"/>
        <w:outlineLvl w:val="0"/>
        <w:rPr>
          <w:rFonts w:hint="eastAsia" w:ascii="黑体" w:eastAsia="黑体"/>
        </w:rPr>
      </w:pPr>
      <w:r>
        <w:rPr>
          <w:rFonts w:hint="eastAsia" w:ascii="黑体" w:eastAsia="黑体"/>
        </w:rPr>
        <w:t>合同服务期</w:t>
      </w:r>
    </w:p>
    <w:p w14:paraId="4F03B1A8">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工期要求：合同签订之日起30日内完成。</w:t>
      </w:r>
    </w:p>
    <w:p w14:paraId="5BC34868">
      <w:pPr>
        <w:pStyle w:val="72"/>
        <w:numPr>
          <w:ilvl w:val="0"/>
          <w:numId w:val="3"/>
        </w:numPr>
        <w:spacing w:before="100" w:after="78" w:line="240" w:lineRule="auto"/>
        <w:ind w:firstLine="420"/>
        <w:jc w:val="left"/>
        <w:outlineLvl w:val="0"/>
        <w:rPr>
          <w:rFonts w:hint="eastAsia" w:ascii="黑体" w:eastAsia="黑体"/>
        </w:rPr>
      </w:pPr>
      <w:r>
        <w:rPr>
          <w:rFonts w:hint="eastAsia" w:ascii="黑体" w:eastAsia="黑体"/>
        </w:rPr>
        <w:t>甲方权利和义务</w:t>
      </w:r>
    </w:p>
    <w:p w14:paraId="6DBD9778">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5.1监督检查工程质量、进度、进度款的支付等。</w:t>
      </w:r>
    </w:p>
    <w:p w14:paraId="1D68C0B2">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5.2如乙方不按合同要求进行施工，甲方可勒令乙方暂停施工，待整改完毕后报甲方验收并同意后方可复工，由此造成的损失由乙方负责。</w:t>
      </w:r>
    </w:p>
    <w:p w14:paraId="56B527EE">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5.3 甲方有权要求乙方更换其现场不服从甲方现场管理及不能胜任现场工作要求的人员。</w:t>
      </w:r>
    </w:p>
    <w:p w14:paraId="7EC9C94C">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5.4负责向乙方进行技术交底，及时协助解决乙方提出的相关问题，对乙方的施工进度、质量监督检查，及时纠正不良行为。</w:t>
      </w:r>
    </w:p>
    <w:p w14:paraId="1E3C61C5">
      <w:pPr>
        <w:pStyle w:val="72"/>
        <w:numPr>
          <w:ilvl w:val="0"/>
          <w:numId w:val="3"/>
        </w:numPr>
        <w:spacing w:before="100" w:after="78" w:line="240" w:lineRule="auto"/>
        <w:ind w:firstLine="420"/>
        <w:jc w:val="left"/>
        <w:outlineLvl w:val="0"/>
        <w:rPr>
          <w:rFonts w:hint="eastAsia" w:ascii="黑体" w:eastAsia="黑体"/>
        </w:rPr>
      </w:pPr>
      <w:r>
        <w:rPr>
          <w:rFonts w:hint="eastAsia" w:ascii="黑体" w:eastAsia="黑体"/>
        </w:rPr>
        <w:t>乙方权利和义务</w:t>
      </w:r>
    </w:p>
    <w:p w14:paraId="0D7F9178">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6.1 执行本合同中乙方的有关权利和责任，按合同要求的质量和工期完成本工程的施工。</w:t>
      </w:r>
    </w:p>
    <w:p w14:paraId="71FC6655">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6.2 乙方应为员工购买意外伤害保险，负责办理员工在工作中保险的申报、申领、理赔等相关手续。</w:t>
      </w:r>
    </w:p>
    <w:p w14:paraId="7AEEBE7D">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6.3 乙方在派遣前对员工进行岗前的职业道德、安全法规的教育。</w:t>
      </w:r>
    </w:p>
    <w:p w14:paraId="340ECC1A">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6.4乙方应按国家及地方相关规定为工人支付工资、购买相应保险等。与人员相关的所有一切费用均包含本合同价款中，甲方不再另行支付任何费用。若乙方未及时、足额支付员工工资以及相关保险未能正常缴纳等而引发相应的劳资纠纷、理赔、工伤及其他一切索赔由乙方自行负责，如导致甲方赔偿或承担责任时，甲方有权向乙方追偿。</w:t>
      </w:r>
    </w:p>
    <w:p w14:paraId="36B8E3AD">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6.5 乙方所有工作人员在工作期间出现的与该项目有关的事故及发生的纠纷，由乙方负责跟进处理。</w:t>
      </w:r>
    </w:p>
    <w:p w14:paraId="6E0342B4">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6.6 乙方应定期组织现场人员进行安全教育培训，并对他们的安全负责。严格执行相关安全制度、操作规程规范。乙方不得违反安全管理的规定进行施工。因乙方原因导致的安全事故，由乙方承担相应责任及发生的费用。</w:t>
      </w:r>
    </w:p>
    <w:p w14:paraId="0E22F1F3">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6.7 乙方应遵守工程建设安全生产有关管理规定，严格按安全标准组织施工，并随时接受行业安全检查人员依法实施的监督检查，采取必要的安全防护措施，消除事故隐患。由于非甲方原因造成事故的责任和因此发生的费用，由乙方承担。</w:t>
      </w:r>
    </w:p>
    <w:p w14:paraId="6DA8A2CF">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6.8 履行合同期间，乙方应及时整理和妥善安排所有机械、工具、材料、建筑垃圾等，做到工完场清。</w:t>
      </w:r>
    </w:p>
    <w:p w14:paraId="797ACD7E">
      <w:pPr>
        <w:pStyle w:val="72"/>
        <w:numPr>
          <w:ilvl w:val="0"/>
          <w:numId w:val="3"/>
        </w:numPr>
        <w:spacing w:before="100" w:after="78" w:line="240" w:lineRule="auto"/>
        <w:ind w:firstLine="420"/>
        <w:jc w:val="left"/>
        <w:outlineLvl w:val="0"/>
        <w:rPr>
          <w:rFonts w:hint="eastAsia" w:ascii="黑体" w:eastAsia="黑体"/>
        </w:rPr>
      </w:pPr>
      <w:r>
        <w:rPr>
          <w:rFonts w:hint="eastAsia" w:ascii="黑体" w:eastAsia="黑体"/>
        </w:rPr>
        <w:t>争议的解决</w:t>
      </w:r>
    </w:p>
    <w:p w14:paraId="772A42FF">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甲乙双方在履行合同时发生争议，可以和解或者要求有关主管部门调解。当事人不愿和解、调解或者和解、调解不成的，双方向深圳市中级人民法院起诉。</w:t>
      </w:r>
    </w:p>
    <w:p w14:paraId="2B5923F4">
      <w:pPr>
        <w:pStyle w:val="72"/>
        <w:numPr>
          <w:ilvl w:val="0"/>
          <w:numId w:val="3"/>
        </w:numPr>
        <w:spacing w:before="100" w:after="78" w:line="240" w:lineRule="auto"/>
        <w:ind w:firstLine="420"/>
        <w:jc w:val="left"/>
        <w:outlineLvl w:val="0"/>
        <w:rPr>
          <w:rFonts w:hint="eastAsia" w:ascii="黑体" w:eastAsia="黑体"/>
        </w:rPr>
      </w:pPr>
      <w:r>
        <w:rPr>
          <w:rFonts w:hint="eastAsia" w:ascii="黑体" w:eastAsia="黑体"/>
        </w:rPr>
        <w:t>验收标准</w:t>
      </w:r>
    </w:p>
    <w:p w14:paraId="15C51019">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乙方按照合同约定标准和要求完成全部合同内容并提交符合合同约定的合格成果，对于不符合合同约定的标准和要求的，乙方应根据合同约定的标准和要求进行整改，直至符合合同约定的全部标准和要求，且由此产生的费用和损失由乙方自行承担。</w:t>
      </w:r>
    </w:p>
    <w:p w14:paraId="44075B5C">
      <w:pPr>
        <w:pStyle w:val="72"/>
        <w:numPr>
          <w:ilvl w:val="0"/>
          <w:numId w:val="3"/>
        </w:numPr>
        <w:spacing w:before="100" w:after="78" w:line="240" w:lineRule="auto"/>
        <w:ind w:firstLine="420"/>
        <w:jc w:val="left"/>
        <w:outlineLvl w:val="0"/>
        <w:rPr>
          <w:rFonts w:hint="eastAsia" w:ascii="黑体" w:eastAsia="黑体"/>
        </w:rPr>
      </w:pPr>
      <w:r>
        <w:rPr>
          <w:rFonts w:hint="eastAsia" w:ascii="黑体" w:eastAsia="黑体"/>
        </w:rPr>
        <w:t>缺陷责任期与保修</w:t>
      </w:r>
    </w:p>
    <w:p w14:paraId="6948AED0">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r>
        <w:rPr>
          <w:rFonts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缺陷责任期:     个月(自竣工之日起计)</w:t>
      </w:r>
    </w:p>
    <w:p w14:paraId="24674BF6">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r>
        <w:rPr>
          <w:rFonts w:asciiTheme="minorEastAsia" w:hAnsiTheme="minorEastAsia" w:eastAsiaTheme="minorEastAsia" w:cstheme="minorEastAsia"/>
          <w:sz w:val="24"/>
          <w:szCs w:val="24"/>
          <w:lang w:val="en-US" w:eastAsia="zh-CN"/>
        </w:rPr>
        <w:t>.</w:t>
      </w:r>
      <w:r>
        <w:rPr>
          <w:rFonts w:hint="eastAsia"/>
        </w:rPr>
        <w:t xml:space="preserve"> </w:t>
      </w:r>
      <w:r>
        <w:rPr>
          <w:rFonts w:hint="eastAsia" w:asciiTheme="minorEastAsia" w:hAnsiTheme="minorEastAsia" w:eastAsiaTheme="minorEastAsia" w:cstheme="minorEastAsia"/>
          <w:sz w:val="24"/>
          <w:szCs w:val="24"/>
          <w:lang w:val="en-US" w:eastAsia="zh-CN"/>
        </w:rPr>
        <w:t>乙方收到保修通知并到达工程现场的合理时间:承包人应在接到修理通知之后12小时内响应并开展修复。</w:t>
      </w:r>
    </w:p>
    <w:p w14:paraId="29D9F383">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lang w:val="en-US" w:eastAsia="zh-CN"/>
        </w:rPr>
        <w:t>.保修期内，所有维修服务均为上门服务，由此产生的费用均不再收取。</w:t>
      </w:r>
    </w:p>
    <w:p w14:paraId="295FA595">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承包人收到保修通知并到达工程现场的合理时间:承包人应在接到修理通知之后12 小时内响应并开展修复。</w:t>
      </w:r>
    </w:p>
    <w:p w14:paraId="5560196C">
      <w:pPr>
        <w:pStyle w:val="72"/>
        <w:numPr>
          <w:ilvl w:val="0"/>
          <w:numId w:val="3"/>
        </w:numPr>
        <w:spacing w:before="100" w:after="78" w:line="240" w:lineRule="auto"/>
        <w:ind w:firstLine="420"/>
        <w:jc w:val="left"/>
        <w:outlineLvl w:val="0"/>
        <w:rPr>
          <w:rFonts w:hint="eastAsia" w:ascii="黑体" w:eastAsia="黑体"/>
        </w:rPr>
      </w:pPr>
      <w:r>
        <w:rPr>
          <w:rFonts w:hint="eastAsia" w:ascii="黑体" w:eastAsia="黑体"/>
        </w:rPr>
        <w:t>违约责任</w:t>
      </w:r>
    </w:p>
    <w:p w14:paraId="62BC2B55">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9.1 乙方因自身原因无法履行合同导致甲方依合同约定和法律规定单方解除合同的，乙方应退还甲方支付的所有费用，并向甲方支付合同暂定价的20 %作为违约金，如还造成甲方或第三方损失的，除支付违约金外，乙方还应赔偿甲方和第三方的全部损失。</w:t>
      </w:r>
    </w:p>
    <w:p w14:paraId="67D759AE">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r>
        <w:rPr>
          <w:rFonts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2未能通过本合同约定的验收要求，则甲方同意由乙方予以整改修复，并在7天内重新组织验收；经2次验收不合格的，甲方有权要求乙方继续履行合同直至验收合格，同时有权要求乙方按合同总价的1</w:t>
      </w:r>
      <w:r>
        <w:rPr>
          <w:rFonts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lang w:val="en-US" w:eastAsia="zh-CN"/>
        </w:rPr>
        <w:t>%向甲方支付违约金，于支付合同款项时同期扣除。</w:t>
      </w:r>
    </w:p>
    <w:p w14:paraId="4B986770">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r>
        <w:rPr>
          <w:rFonts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val="en-US" w:eastAsia="zh-CN"/>
        </w:rPr>
        <w:t>3因乙方原因造成工期延误，每延误一天，乙方需支付1000元的逾期竣工违约金，于支付合同款项时同期扣除。</w:t>
      </w:r>
    </w:p>
    <w:p w14:paraId="30C51DDD">
      <w:pPr>
        <w:pStyle w:val="72"/>
        <w:numPr>
          <w:ilvl w:val="0"/>
          <w:numId w:val="3"/>
        </w:numPr>
        <w:spacing w:before="100" w:after="78" w:line="240" w:lineRule="auto"/>
        <w:ind w:firstLine="420"/>
        <w:jc w:val="left"/>
        <w:outlineLvl w:val="0"/>
        <w:rPr>
          <w:rFonts w:hint="eastAsia" w:ascii="黑体" w:eastAsia="黑体"/>
        </w:rPr>
      </w:pPr>
      <w:r>
        <w:rPr>
          <w:rFonts w:hint="eastAsia" w:ascii="黑体" w:eastAsia="黑体"/>
        </w:rPr>
        <w:t>合同解除</w:t>
      </w:r>
    </w:p>
    <w:p w14:paraId="15176986">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10.1 甲乙双方协商一致，可以解除合同。</w:t>
      </w:r>
    </w:p>
    <w:p w14:paraId="3E380309">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10.2 因不可抗力致使合同无法履行的，甲乙双方可以解除合同，提出方应以书面形式向对方发出解除合同通知，并在发出通知前7天告知对方，通知到达对方时合同解除，对解除合同有争议的，可以依本合同有关的约定和法律规定处理。</w:t>
      </w:r>
    </w:p>
    <w:p w14:paraId="05D94372">
      <w:pPr>
        <w:pStyle w:val="72"/>
        <w:numPr>
          <w:ilvl w:val="0"/>
          <w:numId w:val="3"/>
        </w:numPr>
        <w:spacing w:before="100" w:after="78" w:line="240" w:lineRule="auto"/>
        <w:ind w:firstLine="420"/>
        <w:jc w:val="left"/>
        <w:outlineLvl w:val="0"/>
        <w:rPr>
          <w:rFonts w:hint="eastAsia" w:ascii="黑体" w:eastAsia="黑体"/>
        </w:rPr>
      </w:pPr>
      <w:r>
        <w:rPr>
          <w:rFonts w:hint="eastAsia" w:ascii="黑体" w:eastAsia="黑体"/>
        </w:rPr>
        <w:t>合同生效与终止</w:t>
      </w:r>
    </w:p>
    <w:p w14:paraId="7AFD115A">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11.1 本合同自双方签订之日起生效。</w:t>
      </w:r>
    </w:p>
    <w:p w14:paraId="598F9897">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11.2 甲乙双方履行合同文件的全部义务，费用结算完毕，本合同即告终止。</w:t>
      </w:r>
    </w:p>
    <w:p w14:paraId="74DDAC19">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11.3 合同的权利义务终止后，乙方应当履行通知、协助、保密等义务。</w:t>
      </w:r>
    </w:p>
    <w:p w14:paraId="772033B7">
      <w:pPr>
        <w:pStyle w:val="72"/>
        <w:numPr>
          <w:ilvl w:val="0"/>
          <w:numId w:val="3"/>
        </w:numPr>
        <w:spacing w:before="100" w:after="78" w:line="240" w:lineRule="auto"/>
        <w:ind w:firstLine="420"/>
        <w:jc w:val="left"/>
        <w:outlineLvl w:val="0"/>
        <w:rPr>
          <w:rFonts w:hint="eastAsia" w:ascii="黑体" w:eastAsia="黑体"/>
        </w:rPr>
      </w:pPr>
      <w:r>
        <w:rPr>
          <w:rFonts w:hint="eastAsia" w:ascii="黑体" w:eastAsia="黑体"/>
        </w:rPr>
        <w:t>合同份数</w:t>
      </w:r>
    </w:p>
    <w:p w14:paraId="296CDE68">
      <w:pPr>
        <w:pStyle w:val="72"/>
        <w:spacing w:after="78" w:line="360" w:lineRule="auto"/>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本合同一式陆份，甲方肆份，乙方贰份，具有同等法律效力。</w:t>
      </w:r>
    </w:p>
    <w:p w14:paraId="509CF70D">
      <w:pPr>
        <w:pStyle w:val="72"/>
        <w:numPr>
          <w:ilvl w:val="0"/>
          <w:numId w:val="3"/>
        </w:numPr>
        <w:spacing w:before="100" w:after="78" w:line="240" w:lineRule="auto"/>
        <w:ind w:firstLine="420"/>
        <w:jc w:val="left"/>
        <w:outlineLvl w:val="0"/>
        <w:rPr>
          <w:rFonts w:hint="eastAsia" w:ascii="黑体" w:eastAsia="黑体"/>
        </w:rPr>
      </w:pPr>
      <w:r>
        <w:rPr>
          <w:rFonts w:hint="eastAsia" w:ascii="黑体" w:eastAsia="黑体"/>
        </w:rPr>
        <w:t>附件</w:t>
      </w:r>
    </w:p>
    <w:p w14:paraId="30BE7B33">
      <w:pPr>
        <w:pStyle w:val="72"/>
        <w:spacing w:after="78" w:line="360" w:lineRule="auto"/>
        <w:ind w:firstLine="48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附件1、供应商廉政协议书</w:t>
      </w:r>
    </w:p>
    <w:p w14:paraId="16892653">
      <w:pPr>
        <w:pStyle w:val="72"/>
        <w:tabs>
          <w:tab w:val="left" w:pos="1269"/>
        </w:tabs>
        <w:spacing w:after="78" w:line="300" w:lineRule="auto"/>
        <w:ind w:firstLine="560"/>
        <w:rPr>
          <w:rFonts w:hint="eastAsia"/>
          <w:sz w:val="28"/>
          <w:szCs w:val="28"/>
          <w:lang w:eastAsia="zh-CN"/>
        </w:rPr>
      </w:pPr>
    </w:p>
    <w:p w14:paraId="26900CFB">
      <w:pPr>
        <w:pStyle w:val="72"/>
        <w:tabs>
          <w:tab w:val="left" w:pos="1269"/>
        </w:tabs>
        <w:spacing w:after="78" w:line="300" w:lineRule="auto"/>
        <w:ind w:firstLine="560"/>
        <w:rPr>
          <w:rFonts w:hint="eastAsia"/>
          <w:sz w:val="28"/>
          <w:szCs w:val="28"/>
          <w:lang w:eastAsia="zh-CN"/>
        </w:rPr>
      </w:pPr>
    </w:p>
    <w:p w14:paraId="7F4EAFF4">
      <w:pPr>
        <w:pStyle w:val="72"/>
        <w:tabs>
          <w:tab w:val="left" w:pos="1269"/>
        </w:tabs>
        <w:spacing w:after="78" w:line="360" w:lineRule="auto"/>
        <w:ind w:firstLine="480"/>
        <w:rPr>
          <w:rFonts w:hint="eastAsia"/>
          <w:sz w:val="24"/>
          <w:szCs w:val="24"/>
          <w:lang w:val="en-US" w:eastAsia="zh-CN"/>
        </w:rPr>
      </w:pPr>
      <w:r>
        <w:rPr>
          <w:sz w:val="24"/>
          <w:szCs w:val="24"/>
        </w:rPr>
        <w:t>甲方（盖公章）:</w:t>
      </w:r>
      <w:r>
        <w:rPr>
          <w:rFonts w:hint="eastAsia"/>
          <w:sz w:val="24"/>
          <w:szCs w:val="24"/>
          <w:lang w:val="en-US" w:eastAsia="zh-CN"/>
        </w:rPr>
        <w:t xml:space="preserve">                      乙方（盖公章）:</w:t>
      </w:r>
    </w:p>
    <w:p w14:paraId="08C11B61">
      <w:pPr>
        <w:pStyle w:val="72"/>
        <w:tabs>
          <w:tab w:val="left" w:pos="1269"/>
        </w:tabs>
        <w:spacing w:after="78" w:line="360" w:lineRule="auto"/>
        <w:ind w:firstLine="480"/>
        <w:rPr>
          <w:rFonts w:hint="eastAsia"/>
          <w:sz w:val="24"/>
          <w:szCs w:val="24"/>
          <w:lang w:val="en-US" w:eastAsia="zh-CN"/>
        </w:rPr>
      </w:pPr>
      <w:r>
        <w:rPr>
          <w:rFonts w:hint="eastAsia"/>
          <w:sz w:val="24"/>
          <w:szCs w:val="24"/>
          <w:lang w:val="en-US" w:eastAsia="zh-CN"/>
        </w:rPr>
        <w:t xml:space="preserve">深圳市深水水务咨询有限公司              </w:t>
      </w:r>
    </w:p>
    <w:p w14:paraId="734415E7">
      <w:pPr>
        <w:pStyle w:val="72"/>
        <w:tabs>
          <w:tab w:val="left" w:pos="1269"/>
        </w:tabs>
        <w:spacing w:after="78" w:line="360" w:lineRule="auto"/>
        <w:ind w:firstLine="480"/>
        <w:rPr>
          <w:rFonts w:hint="eastAsia"/>
          <w:sz w:val="24"/>
          <w:szCs w:val="24"/>
          <w:lang w:val="en-US" w:eastAsia="zh-CN"/>
        </w:rPr>
      </w:pPr>
      <w:r>
        <w:rPr>
          <w:sz w:val="24"/>
          <w:szCs w:val="24"/>
        </w:rPr>
        <w:t>法人代表或授权委</w:t>
      </w:r>
      <w:r>
        <w:rPr>
          <w:rFonts w:hint="eastAsia"/>
          <w:sz w:val="24"/>
          <w:szCs w:val="24"/>
          <w:lang w:val="en-US" w:eastAsia="zh-CN"/>
        </w:rPr>
        <w:t xml:space="preserve">委托代表签字：       </w:t>
      </w:r>
      <w:r>
        <w:rPr>
          <w:sz w:val="24"/>
          <w:szCs w:val="24"/>
        </w:rPr>
        <w:t>法人代表或授权委</w:t>
      </w:r>
      <w:r>
        <w:rPr>
          <w:rFonts w:hint="eastAsia"/>
          <w:sz w:val="24"/>
          <w:szCs w:val="24"/>
          <w:lang w:val="en-US" w:eastAsia="zh-CN"/>
        </w:rPr>
        <w:t>委托代表签字：</w:t>
      </w:r>
    </w:p>
    <w:p w14:paraId="16092B91">
      <w:pPr>
        <w:pStyle w:val="72"/>
        <w:tabs>
          <w:tab w:val="left" w:pos="1269"/>
        </w:tabs>
        <w:spacing w:after="78" w:line="480" w:lineRule="auto"/>
        <w:ind w:firstLine="480"/>
        <w:rPr>
          <w:rFonts w:hint="eastAsia"/>
          <w:sz w:val="24"/>
          <w:szCs w:val="24"/>
          <w:lang w:val="en-US" w:eastAsia="zh-CN"/>
        </w:rPr>
      </w:pPr>
    </w:p>
    <w:p w14:paraId="78D91BD6">
      <w:pPr>
        <w:pStyle w:val="72"/>
        <w:tabs>
          <w:tab w:val="left" w:pos="1269"/>
        </w:tabs>
        <w:spacing w:after="78" w:line="360" w:lineRule="auto"/>
        <w:ind w:firstLine="480"/>
        <w:rPr>
          <w:rFonts w:hint="eastAsia"/>
          <w:sz w:val="24"/>
          <w:szCs w:val="24"/>
          <w:lang w:val="en-US" w:eastAsia="zh-CN"/>
        </w:rPr>
      </w:pPr>
      <w:r>
        <w:rPr>
          <w:sz w:val="24"/>
          <w:szCs w:val="24"/>
        </w:rPr>
        <w:t>日期：</w:t>
      </w:r>
      <w:r>
        <w:rPr>
          <w:rFonts w:hint="eastAsia"/>
          <w:sz w:val="24"/>
          <w:szCs w:val="24"/>
          <w:lang w:val="en-US" w:eastAsia="zh-CN"/>
        </w:rPr>
        <w:t xml:space="preserve">                                </w:t>
      </w:r>
      <w:r>
        <w:rPr>
          <w:sz w:val="24"/>
          <w:szCs w:val="24"/>
        </w:rPr>
        <w:t>日期：</w:t>
      </w:r>
    </w:p>
    <w:p w14:paraId="3C0DC97E">
      <w:pPr>
        <w:pStyle w:val="72"/>
        <w:tabs>
          <w:tab w:val="left" w:pos="1269"/>
        </w:tabs>
        <w:spacing w:after="78" w:line="360" w:lineRule="auto"/>
        <w:ind w:firstLine="480"/>
        <w:rPr>
          <w:rFonts w:hint="eastAsia"/>
          <w:sz w:val="24"/>
          <w:szCs w:val="24"/>
          <w:lang w:val="en-US" w:eastAsia="zh-CN"/>
        </w:rPr>
      </w:pPr>
      <w:r>
        <w:rPr>
          <w:rFonts w:hint="eastAsia"/>
          <w:sz w:val="24"/>
          <w:szCs w:val="24"/>
          <w:lang w:val="en-US" w:eastAsia="zh-CN"/>
        </w:rPr>
        <w:t>单位地址：                            单位地址:</w:t>
      </w:r>
    </w:p>
    <w:p w14:paraId="77F7BE36">
      <w:pPr>
        <w:pStyle w:val="72"/>
        <w:tabs>
          <w:tab w:val="left" w:pos="1269"/>
        </w:tabs>
        <w:spacing w:after="78" w:line="360" w:lineRule="auto"/>
        <w:ind w:firstLine="480"/>
        <w:rPr>
          <w:rFonts w:hint="eastAsia"/>
          <w:sz w:val="24"/>
          <w:szCs w:val="24"/>
          <w:lang w:val="en-US" w:eastAsia="zh-CN"/>
        </w:rPr>
      </w:pPr>
      <w:r>
        <w:rPr>
          <w:rFonts w:hint="eastAsia"/>
          <w:sz w:val="24"/>
          <w:szCs w:val="24"/>
          <w:lang w:val="en-US" w:eastAsia="zh-CN"/>
        </w:rPr>
        <w:t xml:space="preserve">深圳市罗湖区清水河街道清水河社区        </w:t>
      </w:r>
    </w:p>
    <w:p w14:paraId="76491CD8">
      <w:pPr>
        <w:pStyle w:val="72"/>
        <w:tabs>
          <w:tab w:val="left" w:pos="1269"/>
        </w:tabs>
        <w:spacing w:after="78" w:line="360" w:lineRule="auto"/>
        <w:ind w:firstLine="480"/>
        <w:rPr>
          <w:rFonts w:hint="eastAsia"/>
          <w:sz w:val="24"/>
          <w:szCs w:val="24"/>
          <w:lang w:val="en-US" w:eastAsia="zh-CN"/>
        </w:rPr>
      </w:pPr>
      <w:r>
        <w:rPr>
          <w:rFonts w:hint="eastAsia"/>
          <w:sz w:val="24"/>
          <w:szCs w:val="24"/>
          <w:lang w:val="en-US" w:eastAsia="zh-CN"/>
        </w:rPr>
        <w:t xml:space="preserve">清水河--路112号罗湖投资控股大厦        </w:t>
      </w:r>
    </w:p>
    <w:p w14:paraId="6DE474CA">
      <w:pPr>
        <w:pStyle w:val="72"/>
        <w:tabs>
          <w:tab w:val="left" w:pos="1269"/>
        </w:tabs>
        <w:spacing w:after="78" w:line="360" w:lineRule="auto"/>
        <w:ind w:firstLine="480"/>
        <w:rPr>
          <w:rFonts w:hint="eastAsia"/>
          <w:sz w:val="24"/>
          <w:szCs w:val="24"/>
          <w:lang w:val="en-US" w:eastAsia="zh-CN"/>
        </w:rPr>
      </w:pPr>
      <w:r>
        <w:rPr>
          <w:rFonts w:hint="eastAsia"/>
          <w:sz w:val="24"/>
          <w:szCs w:val="24"/>
          <w:lang w:val="en-US" w:eastAsia="zh-CN"/>
        </w:rPr>
        <w:t xml:space="preserve">裙楼401C    </w:t>
      </w:r>
    </w:p>
    <w:p w14:paraId="70615FFE">
      <w:pPr>
        <w:pStyle w:val="72"/>
        <w:spacing w:before="100" w:after="78" w:line="240" w:lineRule="auto"/>
        <w:ind w:firstLine="420"/>
        <w:jc w:val="left"/>
        <w:outlineLvl w:val="0"/>
        <w:rPr>
          <w:rFonts w:hint="eastAsia" w:ascii="黑体" w:eastAsia="黑体"/>
        </w:rPr>
      </w:pPr>
      <w:r>
        <w:rPr>
          <w:rFonts w:hint="eastAsia" w:ascii="黑体" w:eastAsia="黑体"/>
        </w:rPr>
        <w:t>附件1：供应商廉洁协议书</w:t>
      </w:r>
    </w:p>
    <w:p w14:paraId="62AC81CA">
      <w:pPr>
        <w:spacing w:after="78" w:line="360" w:lineRule="auto"/>
        <w:ind w:firstLine="723" w:firstLineChars="200"/>
        <w:jc w:val="center"/>
        <w:rPr>
          <w:rFonts w:hint="eastAsia" w:ascii="宋体" w:hAnsi="宋体"/>
          <w:b/>
          <w:sz w:val="36"/>
          <w:szCs w:val="36"/>
        </w:rPr>
      </w:pPr>
    </w:p>
    <w:p w14:paraId="0EFC1F97">
      <w:pPr>
        <w:spacing w:after="78" w:line="360" w:lineRule="auto"/>
        <w:ind w:firstLine="723" w:firstLineChars="200"/>
        <w:jc w:val="center"/>
        <w:rPr>
          <w:rFonts w:hint="eastAsia" w:ascii="宋体" w:hAnsi="宋体"/>
          <w:b/>
          <w:sz w:val="36"/>
          <w:szCs w:val="36"/>
        </w:rPr>
      </w:pPr>
      <w:r>
        <w:rPr>
          <w:rFonts w:hint="eastAsia" w:ascii="宋体" w:hAnsi="宋体"/>
          <w:b/>
          <w:sz w:val="36"/>
          <w:szCs w:val="36"/>
        </w:rPr>
        <w:t>供应商廉</w:t>
      </w:r>
      <w:r>
        <w:rPr>
          <w:rFonts w:hint="eastAsia" w:ascii="宋体" w:hAnsi="宋体"/>
          <w:b/>
          <w:sz w:val="36"/>
          <w:szCs w:val="36"/>
          <w:lang w:eastAsia="zh-Hans"/>
        </w:rPr>
        <w:t>洁</w:t>
      </w:r>
      <w:r>
        <w:rPr>
          <w:rFonts w:hint="eastAsia" w:ascii="宋体" w:hAnsi="宋体"/>
          <w:b/>
          <w:sz w:val="36"/>
          <w:szCs w:val="36"/>
        </w:rPr>
        <w:t>协议书</w:t>
      </w:r>
    </w:p>
    <w:p w14:paraId="7954AB55">
      <w:pPr>
        <w:spacing w:after="78" w:line="360" w:lineRule="auto"/>
        <w:ind w:firstLine="480" w:firstLineChars="200"/>
        <w:rPr>
          <w:rFonts w:hint="eastAsia" w:ascii="宋体" w:hAnsi="宋体"/>
          <w:sz w:val="24"/>
        </w:rPr>
      </w:pPr>
      <w:r>
        <w:rPr>
          <w:rFonts w:hint="eastAsia" w:ascii="宋体" w:hAnsi="宋体"/>
          <w:sz w:val="24"/>
        </w:rPr>
        <w:t>为倡导防腐倡廉，诚实守信的经营作风，更好的维护甲乙双方的合作关系，强化对经营活动的法律约束，规范相关业务人员的廉洁行为。特作如下规定：</w:t>
      </w:r>
    </w:p>
    <w:p w14:paraId="403DE705">
      <w:pPr>
        <w:numPr>
          <w:ilvl w:val="0"/>
          <w:numId w:val="4"/>
        </w:numPr>
        <w:tabs>
          <w:tab w:val="left" w:pos="425"/>
        </w:tabs>
        <w:spacing w:after="78" w:line="360" w:lineRule="auto"/>
        <w:ind w:left="0" w:firstLine="480" w:firstLineChars="200"/>
        <w:jc w:val="left"/>
        <w:rPr>
          <w:rFonts w:hint="eastAsia" w:ascii="宋体" w:hAnsi="宋体"/>
          <w:sz w:val="24"/>
        </w:rPr>
      </w:pPr>
      <w:r>
        <w:rPr>
          <w:rFonts w:hint="eastAsia" w:ascii="宋体" w:hAnsi="宋体"/>
          <w:sz w:val="24"/>
        </w:rPr>
        <w:t>严禁甲方人员有以下行为：</w:t>
      </w:r>
    </w:p>
    <w:p w14:paraId="21D4907F">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利用职务便利在经营活动中谋取个人私利，损害甲方利益；</w:t>
      </w:r>
    </w:p>
    <w:p w14:paraId="72B81E44">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在经济活动中索取、收受财物。</w:t>
      </w:r>
    </w:p>
    <w:p w14:paraId="1C6E1782">
      <w:pPr>
        <w:numPr>
          <w:ilvl w:val="0"/>
          <w:numId w:val="4"/>
        </w:numPr>
        <w:tabs>
          <w:tab w:val="left" w:pos="425"/>
        </w:tabs>
        <w:spacing w:after="78" w:line="360" w:lineRule="auto"/>
        <w:ind w:left="0" w:firstLine="480" w:firstLineChars="200"/>
        <w:jc w:val="left"/>
        <w:rPr>
          <w:rFonts w:hint="eastAsia" w:ascii="宋体" w:hAnsi="宋体"/>
          <w:sz w:val="24"/>
        </w:rPr>
      </w:pPr>
      <w:r>
        <w:rPr>
          <w:rFonts w:hint="eastAsia" w:ascii="宋体" w:hAnsi="宋体"/>
          <w:sz w:val="24"/>
        </w:rPr>
        <w:t>乙方不可以有以下行为：</w:t>
      </w:r>
    </w:p>
    <w:p w14:paraId="468892FE">
      <w:pPr>
        <w:spacing w:after="78" w:line="360" w:lineRule="auto"/>
        <w:ind w:left="420" w:leftChars="200"/>
        <w:jc w:val="left"/>
        <w:rPr>
          <w:rFonts w:hint="eastAsia" w:ascii="宋体" w:hAnsi="宋体"/>
          <w:sz w:val="24"/>
        </w:rPr>
      </w:pPr>
      <w:r>
        <w:rPr>
          <w:rFonts w:ascii="宋体" w:hAnsi="宋体"/>
          <w:sz w:val="24"/>
        </w:rPr>
        <w:t>1.</w:t>
      </w:r>
      <w:r>
        <w:rPr>
          <w:rFonts w:hint="eastAsia" w:ascii="宋体" w:hAnsi="宋体"/>
          <w:sz w:val="24"/>
        </w:rPr>
        <w:t>向甲方人员行贿或变相行贿；</w:t>
      </w:r>
    </w:p>
    <w:p w14:paraId="007C0008">
      <w:pPr>
        <w:spacing w:after="78" w:line="360" w:lineRule="auto"/>
        <w:ind w:left="420" w:leftChars="200"/>
        <w:jc w:val="left"/>
        <w:rPr>
          <w:rFonts w:hint="eastAsia" w:ascii="宋体" w:hAnsi="宋体"/>
          <w:sz w:val="24"/>
        </w:rPr>
      </w:pPr>
      <w:r>
        <w:rPr>
          <w:rFonts w:ascii="宋体" w:hAnsi="宋体"/>
          <w:sz w:val="24"/>
        </w:rPr>
        <w:t>2.</w:t>
      </w:r>
      <w:r>
        <w:rPr>
          <w:rFonts w:hint="eastAsia" w:ascii="宋体" w:hAnsi="宋体"/>
          <w:sz w:val="24"/>
        </w:rPr>
        <w:t>向甲方人员赠送现金、购物卡、贵重礼品等</w:t>
      </w:r>
      <w:r>
        <w:rPr>
          <w:rFonts w:hint="eastAsia" w:ascii="宋体" w:hAnsi="宋体"/>
          <w:sz w:val="24"/>
          <w:lang w:eastAsia="zh-Hans"/>
        </w:rPr>
        <w:t>。</w:t>
      </w:r>
    </w:p>
    <w:p w14:paraId="3019D9A5">
      <w:pPr>
        <w:spacing w:after="78" w:line="360" w:lineRule="auto"/>
        <w:ind w:firstLine="480" w:firstLineChars="200"/>
        <w:rPr>
          <w:rFonts w:hint="eastAsia" w:ascii="宋体" w:hAnsi="宋体"/>
          <w:sz w:val="24"/>
        </w:rPr>
      </w:pPr>
      <w:r>
        <w:rPr>
          <w:rFonts w:hint="eastAsia" w:ascii="宋体" w:hAnsi="宋体"/>
          <w:sz w:val="24"/>
        </w:rPr>
        <w:t>以上规定的执行希望得到甲乙双方的支持和配合，若甲方人员有违反上述规定的行为，乙方须告知甲方，甲方将严肃处理，绝不姑息。</w:t>
      </w:r>
    </w:p>
    <w:p w14:paraId="6ABF6542">
      <w:pPr>
        <w:spacing w:after="78" w:line="360" w:lineRule="auto"/>
        <w:ind w:firstLine="480" w:firstLineChars="200"/>
        <w:rPr>
          <w:rFonts w:hint="eastAsia" w:ascii="宋体" w:hAnsi="宋体"/>
          <w:sz w:val="24"/>
        </w:rPr>
      </w:pPr>
      <w:r>
        <w:rPr>
          <w:rFonts w:hint="eastAsia" w:ascii="宋体" w:hAnsi="宋体"/>
          <w:sz w:val="24"/>
        </w:rPr>
        <w:t>如乙方人员有违反上述规定的行为，甲方有权终止与乙方的合作，并</w:t>
      </w:r>
      <w:r>
        <w:rPr>
          <w:rFonts w:hint="eastAsia" w:ascii="宋体" w:hAnsi="宋体"/>
          <w:sz w:val="24"/>
          <w:lang w:eastAsia="zh-Hans"/>
        </w:rPr>
        <w:t>要求乙方按照</w:t>
      </w:r>
      <w:r>
        <w:rPr>
          <w:rFonts w:hint="eastAsia" w:ascii="宋体" w:hAnsi="宋体"/>
          <w:sz w:val="24"/>
        </w:rPr>
        <w:t>合同金额的</w:t>
      </w:r>
      <w:r>
        <w:rPr>
          <w:rFonts w:ascii="宋体" w:hAnsi="宋体"/>
          <w:sz w:val="24"/>
        </w:rPr>
        <w:t>20%</w:t>
      </w:r>
      <w:r>
        <w:rPr>
          <w:rFonts w:hint="eastAsia" w:ascii="宋体" w:hAnsi="宋体"/>
          <w:sz w:val="24"/>
          <w:lang w:eastAsia="zh-Hans"/>
        </w:rPr>
        <w:t>支付违约金</w:t>
      </w:r>
      <w:r>
        <w:rPr>
          <w:rFonts w:ascii="宋体" w:hAnsi="宋体"/>
          <w:sz w:val="24"/>
        </w:rPr>
        <w:t>，由此造成的后果，包括甲方的损失将由乙方承担，必要时甲方将追究乙方的</w:t>
      </w:r>
      <w:r>
        <w:rPr>
          <w:rFonts w:hint="eastAsia" w:ascii="宋体" w:hAnsi="宋体"/>
          <w:sz w:val="24"/>
          <w:lang w:eastAsia="zh-Hans"/>
        </w:rPr>
        <w:t>其他</w:t>
      </w:r>
      <w:r>
        <w:rPr>
          <w:rFonts w:ascii="宋体" w:hAnsi="宋体"/>
          <w:sz w:val="24"/>
        </w:rPr>
        <w:t>法律责任。</w:t>
      </w:r>
    </w:p>
    <w:p w14:paraId="4B9C83E8">
      <w:pPr>
        <w:spacing w:after="78" w:line="360" w:lineRule="auto"/>
        <w:ind w:firstLine="480" w:firstLineChars="200"/>
        <w:rPr>
          <w:rFonts w:hint="eastAsia" w:ascii="宋体" w:hAnsi="宋体"/>
          <w:sz w:val="24"/>
        </w:rPr>
      </w:pPr>
      <w:r>
        <w:rPr>
          <w:rFonts w:hint="eastAsia" w:ascii="宋体" w:hAnsi="宋体"/>
          <w:sz w:val="24"/>
        </w:rPr>
        <w:t>为了互惠互利的长期发展关系，敬请互相配合。</w:t>
      </w:r>
    </w:p>
    <w:p w14:paraId="4E7D453B">
      <w:pPr>
        <w:spacing w:after="78" w:line="360" w:lineRule="auto"/>
        <w:ind w:left="561" w:leftChars="267" w:firstLine="480" w:firstLineChars="200"/>
        <w:rPr>
          <w:rFonts w:hint="eastAsia" w:ascii="宋体" w:hAnsi="宋体"/>
          <w:sz w:val="24"/>
        </w:rPr>
      </w:pPr>
    </w:p>
    <w:p w14:paraId="36D5BC21">
      <w:pPr>
        <w:pStyle w:val="26"/>
        <w:spacing w:after="78"/>
        <w:ind w:left="2940"/>
      </w:pPr>
    </w:p>
    <w:p w14:paraId="409F13B5">
      <w:pPr>
        <w:spacing w:after="78" w:line="360" w:lineRule="auto"/>
        <w:ind w:left="561" w:leftChars="267"/>
        <w:rPr>
          <w:rFonts w:hint="eastAsia" w:ascii="宋体" w:hAnsi="宋体"/>
          <w:sz w:val="24"/>
        </w:rPr>
      </w:pPr>
      <w:r>
        <w:rPr>
          <w:rFonts w:hint="eastAsia" w:ascii="宋体" w:hAnsi="宋体"/>
          <w:sz w:val="24"/>
        </w:rPr>
        <w:t>甲方：深圳市深水水务咨询有限公司     乙方：</w:t>
      </w:r>
    </w:p>
    <w:p w14:paraId="31C3D8CD">
      <w:pPr>
        <w:spacing w:after="78" w:line="360" w:lineRule="auto"/>
        <w:ind w:firstLine="480" w:firstLineChars="200"/>
        <w:jc w:val="left"/>
        <w:rPr>
          <w:rFonts w:hint="eastAsia" w:ascii="宋体" w:hAnsi="宋体"/>
          <w:sz w:val="24"/>
        </w:rPr>
      </w:pPr>
      <w:r>
        <w:rPr>
          <w:rFonts w:hint="eastAsia" w:ascii="宋体" w:hAnsi="宋体"/>
          <w:sz w:val="24"/>
        </w:rPr>
        <w:t>年</w:t>
      </w:r>
      <w:r>
        <w:rPr>
          <w:rFonts w:ascii="宋体" w:hAnsi="宋体"/>
          <w:sz w:val="24"/>
        </w:rPr>
        <w:t xml:space="preserve">  月   日       </w:t>
      </w:r>
      <w:r>
        <w:rPr>
          <w:rFonts w:hint="eastAsia" w:ascii="宋体" w:hAnsi="宋体"/>
          <w:sz w:val="24"/>
        </w:rPr>
        <w:t xml:space="preserve">  </w:t>
      </w:r>
      <w:r>
        <w:rPr>
          <w:rFonts w:ascii="宋体" w:hAnsi="宋体"/>
          <w:sz w:val="24"/>
        </w:rPr>
        <w:t xml:space="preserve">                 </w:t>
      </w:r>
      <w:r>
        <w:rPr>
          <w:rFonts w:hint="eastAsia" w:ascii="宋体" w:hAnsi="宋体"/>
          <w:sz w:val="24"/>
        </w:rPr>
        <w:t>年</w:t>
      </w:r>
      <w:r>
        <w:rPr>
          <w:rFonts w:ascii="宋体" w:hAnsi="宋体"/>
          <w:sz w:val="24"/>
        </w:rPr>
        <w:t xml:space="preserve">  月   日</w:t>
      </w:r>
    </w:p>
    <w:p w14:paraId="41610657">
      <w:pPr>
        <w:pStyle w:val="26"/>
        <w:spacing w:after="78"/>
        <w:ind w:left="2940"/>
      </w:pPr>
      <w:r>
        <w:br w:type="page"/>
      </w:r>
    </w:p>
    <w:bookmarkEnd w:id="3"/>
    <w:bookmarkEnd w:id="4"/>
    <w:bookmarkEnd w:id="5"/>
    <w:p w14:paraId="423D1797">
      <w:pPr>
        <w:pStyle w:val="2"/>
        <w:numPr>
          <w:ilvl w:val="0"/>
          <w:numId w:val="2"/>
        </w:numPr>
        <w:spacing w:after="78"/>
        <w:ind w:left="0" w:firstLine="0"/>
        <w:jc w:val="center"/>
        <w:rPr>
          <w:rFonts w:hint="eastAsia" w:ascii="黑体" w:hAnsi="黑体" w:eastAsia="黑体"/>
          <w:sz w:val="32"/>
          <w:szCs w:val="32"/>
        </w:rPr>
      </w:pPr>
      <w:r>
        <w:rPr>
          <w:rFonts w:hint="eastAsia" w:ascii="黑体" w:hAnsi="黑体" w:eastAsia="黑体"/>
          <w:sz w:val="32"/>
          <w:szCs w:val="32"/>
        </w:rPr>
        <w:t>报价文件格式</w:t>
      </w:r>
    </w:p>
    <w:p w14:paraId="3CBEC97B">
      <w:pPr>
        <w:spacing w:after="78"/>
        <w:jc w:val="center"/>
        <w:rPr>
          <w:rFonts w:ascii="Times New Roman" w:hAnsi="Times New Roman" w:eastAsia="仿宋_GB2312"/>
          <w:bCs/>
          <w:color w:val="000000"/>
          <w:sz w:val="32"/>
          <w:szCs w:val="32"/>
        </w:rPr>
      </w:pPr>
    </w:p>
    <w:p w14:paraId="7E44546A">
      <w:pPr>
        <w:pStyle w:val="26"/>
        <w:spacing w:after="78"/>
        <w:ind w:left="2940"/>
      </w:pPr>
    </w:p>
    <w:p w14:paraId="1E675375">
      <w:pPr>
        <w:spacing w:after="78"/>
      </w:pPr>
    </w:p>
    <w:p w14:paraId="7CF9672C">
      <w:pPr>
        <w:pStyle w:val="26"/>
        <w:spacing w:after="78"/>
        <w:ind w:left="2940"/>
      </w:pPr>
    </w:p>
    <w:p w14:paraId="06F8019E">
      <w:pPr>
        <w:spacing w:after="78"/>
        <w:jc w:val="center"/>
        <w:rPr>
          <w:rFonts w:hint="eastAsia" w:asciiTheme="majorEastAsia" w:hAnsiTheme="majorEastAsia" w:eastAsiaTheme="majorEastAsia"/>
          <w:b/>
          <w:color w:val="000000"/>
          <w:sz w:val="44"/>
          <w:szCs w:val="44"/>
          <w:u w:val="single"/>
        </w:rPr>
      </w:pPr>
      <w:r>
        <w:rPr>
          <w:rFonts w:hint="eastAsia" w:ascii="方正小标宋_GBK" w:hAnsi="方正小标宋_GBK" w:eastAsia="方正小标宋_GBK" w:cs="方正小标宋_GBK"/>
          <w:bCs/>
          <w:sz w:val="44"/>
          <w:szCs w:val="44"/>
        </w:rPr>
        <w:t>深水咨询机房UPS电源系统更换项目</w:t>
      </w:r>
    </w:p>
    <w:p w14:paraId="7362BCF9">
      <w:pPr>
        <w:spacing w:after="78"/>
        <w:jc w:val="center"/>
        <w:rPr>
          <w:rFonts w:hint="eastAsia" w:asciiTheme="majorEastAsia" w:hAnsiTheme="majorEastAsia" w:eastAsiaTheme="majorEastAsia"/>
          <w:b/>
          <w:color w:val="000000"/>
          <w:sz w:val="44"/>
          <w:szCs w:val="44"/>
        </w:rPr>
      </w:pPr>
      <w:r>
        <w:rPr>
          <w:rFonts w:hint="eastAsia" w:asciiTheme="majorEastAsia" w:hAnsiTheme="majorEastAsia" w:eastAsiaTheme="majorEastAsia"/>
          <w:b/>
          <w:color w:val="000000"/>
          <w:sz w:val="44"/>
          <w:szCs w:val="44"/>
        </w:rPr>
        <w:t>投标（应答）文件</w:t>
      </w:r>
    </w:p>
    <w:p w14:paraId="2DF88D9A">
      <w:pPr>
        <w:pStyle w:val="26"/>
        <w:spacing w:after="78"/>
        <w:ind w:left="0" w:leftChars="0"/>
      </w:pPr>
    </w:p>
    <w:p w14:paraId="335D0B36">
      <w:pPr>
        <w:pStyle w:val="26"/>
        <w:spacing w:after="78"/>
        <w:ind w:left="0" w:leftChars="0"/>
      </w:pPr>
    </w:p>
    <w:p w14:paraId="1383EE49">
      <w:pPr>
        <w:spacing w:after="78"/>
      </w:pPr>
    </w:p>
    <w:p w14:paraId="47592DED">
      <w:pPr>
        <w:pStyle w:val="26"/>
        <w:spacing w:after="78"/>
        <w:ind w:left="2940"/>
      </w:pPr>
    </w:p>
    <w:p w14:paraId="4343BAE8">
      <w:pPr>
        <w:spacing w:after="78"/>
      </w:pPr>
    </w:p>
    <w:p w14:paraId="18664002">
      <w:pPr>
        <w:pStyle w:val="26"/>
        <w:spacing w:after="78"/>
        <w:ind w:left="0" w:leftChars="0"/>
      </w:pPr>
    </w:p>
    <w:p w14:paraId="25B24B85">
      <w:pPr>
        <w:pStyle w:val="26"/>
        <w:spacing w:after="78"/>
        <w:ind w:left="0" w:leftChars="0" w:firstLine="800" w:firstLineChars="25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投标（应答）文件</w:t>
      </w:r>
    </w:p>
    <w:p w14:paraId="4407E909">
      <w:pPr>
        <w:pStyle w:val="26"/>
        <w:spacing w:after="78"/>
        <w:ind w:left="0" w:leftChars="0" w:firstLine="800" w:firstLineChars="250"/>
        <w:rPr>
          <w:rFonts w:ascii="Times New Roman" w:hAnsi="Times New Roman" w:eastAsia="仿宋_GB2312"/>
          <w:bCs/>
          <w:color w:val="000000"/>
          <w:sz w:val="32"/>
          <w:szCs w:val="32"/>
          <w:u w:val="single"/>
        </w:rPr>
      </w:pPr>
      <w:r>
        <w:rPr>
          <w:rFonts w:hint="eastAsia" w:ascii="Times New Roman" w:hAnsi="Times New Roman" w:eastAsia="仿宋_GB2312"/>
          <w:bCs/>
          <w:color w:val="000000"/>
          <w:sz w:val="32"/>
          <w:szCs w:val="32"/>
        </w:rPr>
        <w:t>投标（应答）人名称（公章</w:t>
      </w:r>
      <w:r>
        <w:rPr>
          <w:rFonts w:ascii="Times New Roman" w:hAnsi="Times New Roman" w:eastAsia="仿宋_GB2312"/>
          <w:bCs/>
          <w:color w:val="000000"/>
          <w:sz w:val="32"/>
          <w:szCs w:val="32"/>
        </w:rPr>
        <w:t>)</w:t>
      </w:r>
      <w:r>
        <w:rPr>
          <w:rFonts w:hint="eastAsia" w:ascii="Times New Roman" w:hAnsi="Times New Roman" w:eastAsia="仿宋_GB2312"/>
          <w:bCs/>
          <w:color w:val="000000"/>
          <w:sz w:val="32"/>
          <w:szCs w:val="32"/>
        </w:rPr>
        <w:t>：</w:t>
      </w:r>
      <w:r>
        <w:rPr>
          <w:rFonts w:hint="eastAsia" w:ascii="Times New Roman" w:hAnsi="Times New Roman" w:eastAsia="仿宋_GB2312"/>
          <w:bCs/>
          <w:color w:val="000000"/>
          <w:sz w:val="32"/>
          <w:szCs w:val="32"/>
          <w:u w:val="single"/>
        </w:rPr>
        <w:t xml:space="preserve">                </w:t>
      </w:r>
    </w:p>
    <w:p w14:paraId="7E83CF30">
      <w:pPr>
        <w:pStyle w:val="26"/>
        <w:spacing w:after="78"/>
        <w:ind w:left="0" w:leftChars="0" w:firstLine="800" w:firstLineChars="250"/>
        <w:rPr>
          <w:rFonts w:ascii="Times New Roman" w:hAnsi="Times New Roman" w:eastAsia="仿宋_GB2312"/>
          <w:bCs/>
          <w:color w:val="000000"/>
          <w:sz w:val="32"/>
          <w:szCs w:val="32"/>
        </w:rPr>
      </w:pPr>
      <w:r>
        <w:rPr>
          <w:rFonts w:hint="eastAsia" w:ascii="Times New Roman" w:hAnsi="Times New Roman" w:eastAsia="仿宋_GB2312"/>
          <w:bCs/>
          <w:color w:val="000000"/>
          <w:sz w:val="32"/>
          <w:szCs w:val="32"/>
        </w:rPr>
        <w:t>投标（应答）日期：</w:t>
      </w:r>
      <w:r>
        <w:rPr>
          <w:rFonts w:ascii="Times New Roman" w:hAnsi="Times New Roman" w:eastAsia="仿宋_GB2312"/>
          <w:bCs/>
          <w:color w:val="000000"/>
          <w:sz w:val="32"/>
          <w:szCs w:val="32"/>
        </w:rPr>
        <w:t xml:space="preserve"> </w:t>
      </w:r>
      <w:r>
        <w:rPr>
          <w:rFonts w:hint="eastAsia" w:ascii="Times New Roman" w:hAnsi="Times New Roman" w:eastAsia="仿宋_GB2312"/>
          <w:bCs/>
          <w:color w:val="000000"/>
          <w:sz w:val="32"/>
          <w:szCs w:val="32"/>
        </w:rPr>
        <w:t>_____年____月____日</w:t>
      </w:r>
    </w:p>
    <w:p w14:paraId="21B06B3C">
      <w:pPr>
        <w:spacing w:after="78"/>
      </w:pPr>
    </w:p>
    <w:p w14:paraId="080EADF3">
      <w:pPr>
        <w:pStyle w:val="26"/>
        <w:spacing w:after="78"/>
        <w:ind w:left="2940"/>
      </w:pPr>
    </w:p>
    <w:p w14:paraId="3633EBE4">
      <w:pPr>
        <w:spacing w:after="78"/>
      </w:pPr>
    </w:p>
    <w:p w14:paraId="00ED4E8B">
      <w:pPr>
        <w:pStyle w:val="26"/>
        <w:spacing w:after="78"/>
        <w:ind w:left="2940"/>
      </w:pPr>
    </w:p>
    <w:p w14:paraId="2AEACD44">
      <w:pPr>
        <w:spacing w:after="78"/>
      </w:pPr>
    </w:p>
    <w:p w14:paraId="0CD167F9">
      <w:pPr>
        <w:pStyle w:val="26"/>
        <w:spacing w:after="78"/>
        <w:ind w:left="2940"/>
      </w:pPr>
    </w:p>
    <w:p w14:paraId="588E7843">
      <w:pPr>
        <w:spacing w:after="78"/>
      </w:pPr>
    </w:p>
    <w:p w14:paraId="6CA87865">
      <w:pPr>
        <w:pStyle w:val="26"/>
        <w:spacing w:after="78"/>
        <w:ind w:left="2940"/>
      </w:pPr>
    </w:p>
    <w:p w14:paraId="161F98F4">
      <w:pPr>
        <w:spacing w:after="78"/>
        <w:jc w:val="center"/>
        <w:rPr>
          <w:b/>
          <w:bCs/>
          <w:sz w:val="32"/>
          <w:szCs w:val="32"/>
        </w:rPr>
      </w:pPr>
    </w:p>
    <w:p w14:paraId="553B8F99">
      <w:pPr>
        <w:spacing w:after="78"/>
        <w:jc w:val="center"/>
        <w:rPr>
          <w:b/>
          <w:bCs/>
          <w:sz w:val="32"/>
          <w:szCs w:val="32"/>
        </w:rPr>
      </w:pPr>
      <w:r>
        <w:rPr>
          <w:rFonts w:hint="eastAsia"/>
          <w:b/>
          <w:bCs/>
          <w:sz w:val="32"/>
          <w:szCs w:val="32"/>
        </w:rPr>
        <w:t>应答文件目录</w:t>
      </w:r>
    </w:p>
    <w:p w14:paraId="6900BAF2">
      <w:pPr>
        <w:pStyle w:val="26"/>
        <w:spacing w:after="78"/>
        <w:ind w:left="2940"/>
      </w:pPr>
    </w:p>
    <w:p w14:paraId="5C10B200">
      <w:pPr>
        <w:spacing w:after="78"/>
      </w:pPr>
    </w:p>
    <w:p w14:paraId="07898CE9">
      <w:pPr>
        <w:spacing w:after="78"/>
        <w:rPr>
          <w:b/>
          <w:bCs/>
        </w:rPr>
      </w:pPr>
      <w:r>
        <w:rPr>
          <w:rFonts w:hint="eastAsia"/>
          <w:b/>
          <w:bCs/>
        </w:rPr>
        <w:t>目录</w:t>
      </w:r>
    </w:p>
    <w:p w14:paraId="42EF7121">
      <w:pPr>
        <w:spacing w:after="78"/>
        <w:rPr>
          <w:b/>
          <w:bCs/>
        </w:rPr>
      </w:pPr>
      <w:r>
        <w:rPr>
          <w:rFonts w:hint="eastAsia"/>
          <w:b/>
          <w:bCs/>
        </w:rPr>
        <w:t>应答文件目录</w:t>
      </w:r>
      <w:r>
        <w:rPr>
          <w:b/>
          <w:bCs/>
        </w:rPr>
        <w:t>...........................................................................................................</w:t>
      </w:r>
      <w:r>
        <w:rPr>
          <w:rFonts w:hint="eastAsia"/>
          <w:b/>
          <w:bCs/>
        </w:rPr>
        <w:t>xx页码</w:t>
      </w:r>
      <w:r>
        <w:rPr>
          <w:b/>
          <w:bCs/>
        </w:rPr>
        <w:t xml:space="preserve"> </w:t>
      </w:r>
    </w:p>
    <w:p w14:paraId="76D3D873">
      <w:pPr>
        <w:spacing w:after="78"/>
        <w:rPr>
          <w:b/>
          <w:bCs/>
        </w:rPr>
      </w:pPr>
      <w:r>
        <w:rPr>
          <w:rFonts w:hint="eastAsia"/>
          <w:b/>
          <w:bCs/>
        </w:rPr>
        <w:t>供应商基本情况表</w:t>
      </w:r>
      <w:r>
        <w:rPr>
          <w:b/>
          <w:bCs/>
        </w:rPr>
        <w:t>....................................................................................................</w:t>
      </w:r>
      <w:r>
        <w:rPr>
          <w:rFonts w:hint="eastAsia"/>
          <w:b/>
          <w:bCs/>
        </w:rPr>
        <w:t>xx页码</w:t>
      </w:r>
      <w:r>
        <w:rPr>
          <w:b/>
          <w:bCs/>
        </w:rPr>
        <w:t xml:space="preserve">. </w:t>
      </w:r>
    </w:p>
    <w:p w14:paraId="3823AF56">
      <w:pPr>
        <w:spacing w:after="78"/>
        <w:rPr>
          <w:b/>
          <w:bCs/>
        </w:rPr>
      </w:pPr>
      <w:r>
        <w:rPr>
          <w:rFonts w:hint="eastAsia"/>
          <w:b/>
          <w:bCs/>
        </w:rPr>
        <w:t>法人营业执照</w:t>
      </w:r>
      <w:r>
        <w:rPr>
          <w:b/>
          <w:bCs/>
        </w:rPr>
        <w:t>...........................................................................................................</w:t>
      </w:r>
      <w:r>
        <w:rPr>
          <w:rFonts w:hint="eastAsia"/>
          <w:b/>
          <w:bCs/>
        </w:rPr>
        <w:t>xx页码</w:t>
      </w:r>
      <w:r>
        <w:rPr>
          <w:b/>
          <w:bCs/>
        </w:rPr>
        <w:t xml:space="preserve"> </w:t>
      </w:r>
    </w:p>
    <w:p w14:paraId="4C0A3DF3">
      <w:pPr>
        <w:spacing w:after="78"/>
        <w:rPr>
          <w:b/>
          <w:bCs/>
        </w:rPr>
      </w:pPr>
      <w:r>
        <w:rPr>
          <w:rFonts w:hint="eastAsia"/>
          <w:b/>
          <w:bCs/>
        </w:rPr>
        <w:t>法定代表人身份证明书</w:t>
      </w:r>
      <w:r>
        <w:rPr>
          <w:b/>
          <w:bCs/>
        </w:rPr>
        <w:t>.............................................................................................</w:t>
      </w:r>
      <w:r>
        <w:rPr>
          <w:rFonts w:hint="eastAsia"/>
          <w:b/>
          <w:bCs/>
        </w:rPr>
        <w:t>xx页码</w:t>
      </w:r>
    </w:p>
    <w:p w14:paraId="1127D4D3">
      <w:pPr>
        <w:spacing w:after="78"/>
        <w:rPr>
          <w:b/>
          <w:bCs/>
        </w:rPr>
      </w:pPr>
      <w:r>
        <w:rPr>
          <w:rFonts w:hint="eastAsia"/>
          <w:b/>
          <w:bCs/>
        </w:rPr>
        <w:t>正常经营状态的查询截图</w:t>
      </w:r>
      <w:r>
        <w:rPr>
          <w:b/>
          <w:bCs/>
        </w:rPr>
        <w:t>...........................................................................................</w:t>
      </w:r>
      <w:r>
        <w:rPr>
          <w:rFonts w:hint="eastAsia"/>
          <w:b/>
          <w:bCs/>
        </w:rPr>
        <w:t>xx页码</w:t>
      </w:r>
      <w:r>
        <w:rPr>
          <w:b/>
          <w:bCs/>
        </w:rPr>
        <w:t xml:space="preserve"> </w:t>
      </w:r>
    </w:p>
    <w:p w14:paraId="401C62F1">
      <w:pPr>
        <w:spacing w:after="78"/>
        <w:rPr>
          <w:b/>
          <w:bCs/>
        </w:rPr>
      </w:pPr>
      <w:r>
        <w:rPr>
          <w:rFonts w:hint="eastAsia"/>
          <w:b/>
          <w:bCs/>
        </w:rPr>
        <w:t>公司无信用不良记录查询截图</w:t>
      </w:r>
      <w:r>
        <w:rPr>
          <w:b/>
          <w:bCs/>
        </w:rPr>
        <w:t>....................................................................................</w:t>
      </w:r>
      <w:r>
        <w:rPr>
          <w:rFonts w:hint="eastAsia"/>
          <w:b/>
          <w:bCs/>
        </w:rPr>
        <w:t>xx页码</w:t>
      </w:r>
    </w:p>
    <w:p w14:paraId="1C0C8B8C">
      <w:pPr>
        <w:spacing w:after="78"/>
        <w:rPr>
          <w:b/>
          <w:bCs/>
        </w:rPr>
      </w:pPr>
      <w:r>
        <w:rPr>
          <w:rFonts w:hint="eastAsia"/>
          <w:b/>
          <w:bCs/>
        </w:rPr>
        <w:t>供应商相应资质的复印件</w:t>
      </w:r>
      <w:r>
        <w:rPr>
          <w:b/>
          <w:bCs/>
        </w:rPr>
        <w:t>...........................................................................................</w:t>
      </w:r>
      <w:r>
        <w:rPr>
          <w:rFonts w:hint="eastAsia"/>
          <w:b/>
          <w:bCs/>
        </w:rPr>
        <w:t>xx页码</w:t>
      </w:r>
      <w:r>
        <w:rPr>
          <w:b/>
          <w:bCs/>
        </w:rPr>
        <w:t xml:space="preserve"> </w:t>
      </w:r>
    </w:p>
    <w:p w14:paraId="28524517">
      <w:pPr>
        <w:spacing w:after="78"/>
        <w:rPr>
          <w:b/>
          <w:bCs/>
        </w:rPr>
      </w:pPr>
      <w:r>
        <w:rPr>
          <w:rFonts w:hint="eastAsia"/>
          <w:b/>
          <w:bCs/>
        </w:rPr>
        <w:t>近两年完成的类似项目情况表</w:t>
      </w:r>
      <w:r>
        <w:rPr>
          <w:b/>
          <w:bCs/>
        </w:rPr>
        <w:t>....................................................................................</w:t>
      </w:r>
      <w:r>
        <w:rPr>
          <w:rFonts w:hint="eastAsia"/>
          <w:b/>
          <w:bCs/>
        </w:rPr>
        <w:t>xx页码</w:t>
      </w:r>
    </w:p>
    <w:p w14:paraId="773144EA">
      <w:pPr>
        <w:spacing w:after="78"/>
        <w:rPr>
          <w:b/>
          <w:bCs/>
        </w:rPr>
      </w:pPr>
      <w:r>
        <w:rPr>
          <w:rFonts w:hint="eastAsia"/>
          <w:b/>
          <w:bCs/>
        </w:rPr>
        <w:t>承诺书</w:t>
      </w:r>
      <w:r>
        <w:rPr>
          <w:b/>
          <w:bCs/>
        </w:rPr>
        <w:t>........................................................................................................................</w:t>
      </w:r>
      <w:r>
        <w:rPr>
          <w:rFonts w:hint="eastAsia"/>
          <w:b/>
          <w:bCs/>
        </w:rPr>
        <w:t>xx页码</w:t>
      </w:r>
    </w:p>
    <w:p w14:paraId="382DC2BD">
      <w:pPr>
        <w:spacing w:after="78"/>
        <w:rPr>
          <w:b/>
          <w:bCs/>
        </w:rPr>
      </w:pPr>
      <w:r>
        <w:rPr>
          <w:b/>
          <w:bCs/>
        </w:rPr>
        <w:t>报价表.........................................................................................................................</w:t>
      </w:r>
      <w:r>
        <w:rPr>
          <w:rFonts w:hint="eastAsia"/>
          <w:b/>
          <w:bCs/>
        </w:rPr>
        <w:t>xx页码</w:t>
      </w:r>
    </w:p>
    <w:p w14:paraId="4E949EB5">
      <w:pPr>
        <w:spacing w:after="78"/>
        <w:rPr>
          <w:rFonts w:hint="eastAsia" w:ascii="仿宋" w:hAnsi="仿宋" w:eastAsia="仿宋"/>
          <w:b/>
          <w:bCs/>
          <w:kern w:val="0"/>
          <w:sz w:val="24"/>
        </w:rPr>
      </w:pPr>
    </w:p>
    <w:p w14:paraId="36995B9F">
      <w:pPr>
        <w:spacing w:after="78"/>
        <w:rPr>
          <w:rFonts w:hint="eastAsia" w:ascii="仿宋" w:hAnsi="仿宋" w:eastAsia="仿宋"/>
          <w:b/>
          <w:bCs/>
          <w:kern w:val="0"/>
          <w:sz w:val="24"/>
        </w:rPr>
      </w:pPr>
    </w:p>
    <w:p w14:paraId="345CC2BF">
      <w:pPr>
        <w:spacing w:after="78"/>
        <w:rPr>
          <w:rFonts w:hint="eastAsia" w:ascii="仿宋" w:hAnsi="仿宋" w:eastAsia="仿宋"/>
          <w:b/>
          <w:bCs/>
          <w:kern w:val="0"/>
          <w:sz w:val="24"/>
        </w:rPr>
      </w:pPr>
    </w:p>
    <w:p w14:paraId="65A7E703">
      <w:pPr>
        <w:spacing w:after="78"/>
        <w:rPr>
          <w:rFonts w:hint="eastAsia" w:ascii="仿宋" w:hAnsi="仿宋" w:eastAsia="仿宋"/>
          <w:b/>
          <w:bCs/>
          <w:kern w:val="0"/>
          <w:sz w:val="24"/>
        </w:rPr>
      </w:pPr>
    </w:p>
    <w:p w14:paraId="75563ED2">
      <w:pPr>
        <w:spacing w:after="78"/>
        <w:rPr>
          <w:rFonts w:hint="eastAsia" w:ascii="仿宋" w:hAnsi="仿宋" w:eastAsia="仿宋"/>
          <w:b/>
          <w:bCs/>
          <w:kern w:val="0"/>
          <w:sz w:val="24"/>
        </w:rPr>
      </w:pPr>
    </w:p>
    <w:p w14:paraId="08B4EB3D">
      <w:pPr>
        <w:spacing w:after="78"/>
        <w:rPr>
          <w:rFonts w:hint="eastAsia" w:ascii="仿宋" w:hAnsi="仿宋" w:eastAsia="仿宋"/>
          <w:b/>
          <w:bCs/>
          <w:kern w:val="0"/>
          <w:sz w:val="24"/>
        </w:rPr>
      </w:pPr>
    </w:p>
    <w:p w14:paraId="1FB13AD6">
      <w:pPr>
        <w:spacing w:after="78"/>
        <w:rPr>
          <w:rFonts w:hint="eastAsia" w:ascii="仿宋" w:hAnsi="仿宋" w:eastAsia="仿宋"/>
          <w:b/>
          <w:bCs/>
          <w:kern w:val="0"/>
          <w:sz w:val="24"/>
        </w:rPr>
      </w:pPr>
    </w:p>
    <w:p w14:paraId="6D2AD5A4">
      <w:pPr>
        <w:spacing w:after="78"/>
        <w:rPr>
          <w:rFonts w:hint="eastAsia" w:ascii="仿宋" w:hAnsi="仿宋" w:eastAsia="仿宋"/>
          <w:b/>
          <w:bCs/>
          <w:kern w:val="0"/>
          <w:sz w:val="24"/>
        </w:rPr>
      </w:pPr>
    </w:p>
    <w:p w14:paraId="1F52F3BC">
      <w:pPr>
        <w:spacing w:after="78"/>
        <w:rPr>
          <w:rFonts w:hint="eastAsia" w:ascii="仿宋" w:hAnsi="仿宋" w:eastAsia="仿宋"/>
          <w:b/>
          <w:bCs/>
          <w:kern w:val="0"/>
          <w:sz w:val="24"/>
        </w:rPr>
      </w:pPr>
    </w:p>
    <w:p w14:paraId="4C5D3037">
      <w:pPr>
        <w:spacing w:after="78"/>
        <w:rPr>
          <w:rFonts w:hint="eastAsia" w:ascii="仿宋" w:hAnsi="仿宋" w:eastAsia="仿宋"/>
          <w:b/>
          <w:bCs/>
          <w:kern w:val="0"/>
          <w:sz w:val="24"/>
        </w:rPr>
      </w:pPr>
    </w:p>
    <w:p w14:paraId="2E0F7B4F">
      <w:pPr>
        <w:spacing w:after="78"/>
        <w:rPr>
          <w:rFonts w:hint="eastAsia" w:ascii="仿宋" w:hAnsi="仿宋" w:eastAsia="仿宋"/>
          <w:b/>
          <w:bCs/>
          <w:kern w:val="0"/>
          <w:sz w:val="24"/>
        </w:rPr>
      </w:pPr>
    </w:p>
    <w:p w14:paraId="22FA4A8F">
      <w:pPr>
        <w:spacing w:after="78"/>
        <w:rPr>
          <w:rFonts w:hint="eastAsia" w:ascii="仿宋" w:hAnsi="仿宋" w:eastAsia="仿宋"/>
          <w:b/>
          <w:bCs/>
          <w:kern w:val="0"/>
          <w:sz w:val="24"/>
        </w:rPr>
      </w:pPr>
    </w:p>
    <w:p w14:paraId="770B2703">
      <w:pPr>
        <w:spacing w:after="78"/>
        <w:jc w:val="center"/>
        <w:rPr>
          <w:rFonts w:hint="eastAsia" w:ascii="仿宋" w:hAnsi="仿宋" w:eastAsia="仿宋"/>
          <w:b/>
          <w:bCs/>
          <w:kern w:val="0"/>
          <w:sz w:val="24"/>
        </w:rPr>
      </w:pPr>
    </w:p>
    <w:p w14:paraId="01E4A0D8">
      <w:pPr>
        <w:spacing w:after="78"/>
        <w:jc w:val="center"/>
        <w:rPr>
          <w:rFonts w:hint="eastAsia" w:ascii="仿宋" w:hAnsi="仿宋" w:eastAsia="仿宋"/>
          <w:b/>
          <w:bCs/>
          <w:kern w:val="0"/>
          <w:sz w:val="24"/>
        </w:rPr>
      </w:pPr>
      <w:r>
        <w:rPr>
          <w:rFonts w:hint="eastAsia" w:ascii="仿宋" w:hAnsi="仿宋" w:eastAsia="仿宋"/>
          <w:b/>
          <w:bCs/>
          <w:kern w:val="0"/>
          <w:sz w:val="24"/>
        </w:rPr>
        <w:t>供应商基本情况表</w:t>
      </w:r>
    </w:p>
    <w:tbl>
      <w:tblPr>
        <w:tblStyle w:val="20"/>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558912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3AFB309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6"/>
            <w:vAlign w:val="center"/>
          </w:tcPr>
          <w:p w14:paraId="518424EA">
            <w:pPr>
              <w:widowControl/>
              <w:spacing w:after="78" w:line="360" w:lineRule="atLeast"/>
              <w:jc w:val="center"/>
              <w:rPr>
                <w:rFonts w:hint="eastAsia" w:ascii="仿宋" w:hAnsi="仿宋" w:eastAsia="仿宋" w:cs="仿宋"/>
                <w:sz w:val="24"/>
                <w:szCs w:val="20"/>
              </w:rPr>
            </w:pPr>
          </w:p>
        </w:tc>
      </w:tr>
      <w:tr w14:paraId="7B7D07E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06A519FA">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vAlign w:val="center"/>
          </w:tcPr>
          <w:p w14:paraId="06E24B10">
            <w:pPr>
              <w:widowControl/>
              <w:spacing w:after="78" w:line="360" w:lineRule="atLeast"/>
              <w:jc w:val="center"/>
              <w:rPr>
                <w:rFonts w:hint="eastAsia" w:ascii="仿宋" w:hAnsi="仿宋" w:eastAsia="仿宋" w:cs="仿宋"/>
                <w:sz w:val="24"/>
                <w:szCs w:val="20"/>
              </w:rPr>
            </w:pPr>
          </w:p>
        </w:tc>
        <w:tc>
          <w:tcPr>
            <w:tcW w:w="1320" w:type="dxa"/>
            <w:vAlign w:val="center"/>
          </w:tcPr>
          <w:p w14:paraId="326663FA">
            <w:pPr>
              <w:widowControl/>
              <w:spacing w:after="78"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vAlign w:val="center"/>
          </w:tcPr>
          <w:p w14:paraId="1D164C62">
            <w:pPr>
              <w:widowControl/>
              <w:spacing w:after="78" w:line="360" w:lineRule="atLeast"/>
              <w:jc w:val="center"/>
              <w:rPr>
                <w:rFonts w:hint="eastAsia" w:ascii="仿宋" w:hAnsi="仿宋" w:eastAsia="仿宋" w:cs="仿宋"/>
                <w:sz w:val="24"/>
                <w:szCs w:val="20"/>
              </w:rPr>
            </w:pPr>
          </w:p>
        </w:tc>
      </w:tr>
      <w:tr w14:paraId="7B3CC3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06A5A4A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vAlign w:val="center"/>
          </w:tcPr>
          <w:p w14:paraId="1BAB66AE">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vAlign w:val="center"/>
          </w:tcPr>
          <w:p w14:paraId="198ECEEB">
            <w:pPr>
              <w:widowControl/>
              <w:spacing w:after="78" w:line="360" w:lineRule="atLeast"/>
              <w:jc w:val="center"/>
              <w:rPr>
                <w:rFonts w:hint="eastAsia" w:ascii="仿宋" w:hAnsi="仿宋" w:eastAsia="仿宋" w:cs="仿宋"/>
                <w:sz w:val="24"/>
                <w:szCs w:val="20"/>
              </w:rPr>
            </w:pPr>
          </w:p>
        </w:tc>
        <w:tc>
          <w:tcPr>
            <w:tcW w:w="1320" w:type="dxa"/>
            <w:vAlign w:val="center"/>
          </w:tcPr>
          <w:p w14:paraId="16A4DF92">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vAlign w:val="center"/>
          </w:tcPr>
          <w:p w14:paraId="4E21A17B">
            <w:pPr>
              <w:widowControl/>
              <w:spacing w:after="78" w:line="360" w:lineRule="atLeast"/>
              <w:jc w:val="center"/>
              <w:rPr>
                <w:rFonts w:hint="eastAsia" w:ascii="仿宋" w:hAnsi="仿宋" w:eastAsia="仿宋" w:cs="仿宋"/>
                <w:sz w:val="24"/>
                <w:szCs w:val="20"/>
              </w:rPr>
            </w:pPr>
          </w:p>
        </w:tc>
      </w:tr>
      <w:tr w14:paraId="12DCBC9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6521FAF9">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vAlign w:val="center"/>
          </w:tcPr>
          <w:p w14:paraId="63A5FC4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vAlign w:val="center"/>
          </w:tcPr>
          <w:p w14:paraId="71CCC147">
            <w:pPr>
              <w:widowControl/>
              <w:spacing w:after="78" w:line="360" w:lineRule="atLeast"/>
              <w:jc w:val="center"/>
              <w:rPr>
                <w:rFonts w:hint="eastAsia" w:ascii="仿宋" w:hAnsi="仿宋" w:eastAsia="仿宋" w:cs="仿宋"/>
                <w:sz w:val="24"/>
                <w:szCs w:val="20"/>
              </w:rPr>
            </w:pPr>
          </w:p>
        </w:tc>
        <w:tc>
          <w:tcPr>
            <w:tcW w:w="850" w:type="dxa"/>
            <w:vAlign w:val="center"/>
          </w:tcPr>
          <w:p w14:paraId="571FC08B">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vAlign w:val="center"/>
          </w:tcPr>
          <w:p w14:paraId="782A8928">
            <w:pPr>
              <w:widowControl/>
              <w:spacing w:after="78" w:line="360" w:lineRule="atLeast"/>
              <w:jc w:val="center"/>
              <w:rPr>
                <w:rFonts w:hint="eastAsia" w:ascii="仿宋" w:hAnsi="仿宋" w:eastAsia="仿宋" w:cs="仿宋"/>
                <w:sz w:val="24"/>
                <w:szCs w:val="20"/>
              </w:rPr>
            </w:pPr>
          </w:p>
        </w:tc>
      </w:tr>
      <w:tr w14:paraId="5920D3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393CC14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vAlign w:val="center"/>
          </w:tcPr>
          <w:p w14:paraId="6ACEBBDE">
            <w:pPr>
              <w:widowControl/>
              <w:spacing w:after="78" w:line="360" w:lineRule="atLeast"/>
              <w:jc w:val="center"/>
              <w:rPr>
                <w:rFonts w:hint="eastAsia" w:ascii="仿宋" w:hAnsi="仿宋" w:eastAsia="仿宋" w:cs="仿宋"/>
                <w:sz w:val="24"/>
                <w:szCs w:val="20"/>
              </w:rPr>
            </w:pPr>
          </w:p>
        </w:tc>
        <w:tc>
          <w:tcPr>
            <w:tcW w:w="4497" w:type="dxa"/>
            <w:gridSpan w:val="4"/>
            <w:tcBorders>
              <w:bottom w:val="single" w:color="auto" w:sz="4" w:space="0"/>
            </w:tcBorders>
            <w:vAlign w:val="center"/>
          </w:tcPr>
          <w:p w14:paraId="180A2B03">
            <w:pPr>
              <w:widowControl/>
              <w:spacing w:after="78"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5C8C0E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5B5345CF">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vAlign w:val="center"/>
          </w:tcPr>
          <w:p w14:paraId="24AA00D3">
            <w:pPr>
              <w:spacing w:after="78" w:line="360" w:lineRule="atLeast"/>
              <w:jc w:val="center"/>
              <w:rPr>
                <w:rFonts w:hint="eastAsia" w:ascii="仿宋" w:hAnsi="仿宋" w:eastAsia="仿宋" w:cs="仿宋"/>
                <w:sz w:val="24"/>
                <w:szCs w:val="20"/>
              </w:rPr>
            </w:pPr>
          </w:p>
          <w:p w14:paraId="28EE6456">
            <w:pPr>
              <w:widowControl/>
              <w:spacing w:after="78" w:line="360" w:lineRule="atLeast"/>
              <w:jc w:val="center"/>
              <w:rPr>
                <w:rFonts w:hint="eastAsia" w:ascii="仿宋" w:hAnsi="仿宋" w:eastAsia="仿宋" w:cs="仿宋"/>
                <w:sz w:val="24"/>
                <w:szCs w:val="20"/>
              </w:rPr>
            </w:pPr>
          </w:p>
        </w:tc>
      </w:tr>
      <w:tr w14:paraId="32CDBBD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040AE93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vAlign w:val="center"/>
          </w:tcPr>
          <w:p w14:paraId="31A1BF85">
            <w:pPr>
              <w:spacing w:after="78" w:line="360" w:lineRule="atLeast"/>
              <w:jc w:val="center"/>
              <w:rPr>
                <w:rFonts w:hint="eastAsia" w:ascii="仿宋" w:hAnsi="仿宋" w:eastAsia="仿宋" w:cs="仿宋"/>
                <w:sz w:val="24"/>
                <w:szCs w:val="20"/>
              </w:rPr>
            </w:pPr>
          </w:p>
          <w:p w14:paraId="253D114F">
            <w:pPr>
              <w:widowControl/>
              <w:spacing w:after="78" w:line="360" w:lineRule="atLeast"/>
              <w:jc w:val="center"/>
              <w:rPr>
                <w:rFonts w:hint="eastAsia" w:ascii="仿宋" w:hAnsi="仿宋" w:eastAsia="仿宋" w:cs="仿宋"/>
                <w:sz w:val="24"/>
                <w:szCs w:val="20"/>
              </w:rPr>
            </w:pPr>
          </w:p>
        </w:tc>
      </w:tr>
      <w:tr w14:paraId="6DDF64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19AB430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vAlign w:val="center"/>
          </w:tcPr>
          <w:p w14:paraId="5A363D6D">
            <w:pPr>
              <w:widowControl/>
              <w:spacing w:after="78" w:line="360" w:lineRule="atLeast"/>
              <w:jc w:val="center"/>
              <w:rPr>
                <w:rFonts w:hint="eastAsia" w:ascii="仿宋" w:hAnsi="仿宋" w:eastAsia="仿宋" w:cs="仿宋"/>
                <w:sz w:val="24"/>
                <w:szCs w:val="20"/>
              </w:rPr>
            </w:pPr>
          </w:p>
        </w:tc>
      </w:tr>
      <w:tr w14:paraId="1C28E5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2E0E1E51">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vAlign w:val="center"/>
          </w:tcPr>
          <w:p w14:paraId="6EADC9F0">
            <w:pPr>
              <w:widowControl/>
              <w:spacing w:after="78" w:line="360" w:lineRule="atLeast"/>
              <w:jc w:val="center"/>
              <w:rPr>
                <w:rFonts w:hint="eastAsia" w:ascii="仿宋" w:hAnsi="仿宋" w:eastAsia="仿宋" w:cs="仿宋"/>
                <w:sz w:val="24"/>
                <w:szCs w:val="20"/>
              </w:rPr>
            </w:pPr>
          </w:p>
        </w:tc>
      </w:tr>
      <w:tr w14:paraId="1CDEDA7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67E9623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vAlign w:val="center"/>
          </w:tcPr>
          <w:p w14:paraId="7F69E764">
            <w:pPr>
              <w:widowControl/>
              <w:spacing w:after="78" w:line="360" w:lineRule="atLeast"/>
              <w:jc w:val="center"/>
              <w:rPr>
                <w:rFonts w:hint="eastAsia" w:ascii="仿宋" w:hAnsi="仿宋" w:eastAsia="仿宋" w:cs="仿宋"/>
                <w:sz w:val="24"/>
                <w:szCs w:val="20"/>
              </w:rPr>
            </w:pPr>
          </w:p>
        </w:tc>
      </w:tr>
      <w:tr w14:paraId="70E9E7D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2C70F4A8">
            <w:pPr>
              <w:widowControl/>
              <w:spacing w:after="78"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vAlign w:val="center"/>
          </w:tcPr>
          <w:p w14:paraId="0466A58E">
            <w:pPr>
              <w:widowControl/>
              <w:spacing w:after="78" w:line="360" w:lineRule="atLeast"/>
              <w:jc w:val="center"/>
              <w:rPr>
                <w:rFonts w:hint="eastAsia" w:ascii="仿宋" w:hAnsi="仿宋" w:eastAsia="仿宋" w:cs="仿宋"/>
                <w:sz w:val="24"/>
                <w:szCs w:val="20"/>
              </w:rPr>
            </w:pPr>
          </w:p>
        </w:tc>
      </w:tr>
    </w:tbl>
    <w:p w14:paraId="5870FABA">
      <w:pPr>
        <w:spacing w:after="78"/>
        <w:ind w:firstLine="560"/>
      </w:pPr>
    </w:p>
    <w:p w14:paraId="014F8BB7">
      <w:pPr>
        <w:pStyle w:val="26"/>
        <w:spacing w:after="78"/>
        <w:ind w:left="2940"/>
      </w:pPr>
    </w:p>
    <w:p w14:paraId="63AF8C4C">
      <w:pPr>
        <w:spacing w:after="78"/>
      </w:pPr>
    </w:p>
    <w:p w14:paraId="60A62EE1">
      <w:pPr>
        <w:pStyle w:val="26"/>
        <w:spacing w:after="78"/>
        <w:ind w:left="2940"/>
      </w:pPr>
    </w:p>
    <w:p w14:paraId="626148ED">
      <w:pPr>
        <w:spacing w:after="78"/>
      </w:pPr>
    </w:p>
    <w:p w14:paraId="4937881C">
      <w:pPr>
        <w:pStyle w:val="26"/>
        <w:spacing w:after="78"/>
        <w:ind w:left="2940"/>
      </w:pPr>
    </w:p>
    <w:p w14:paraId="726D761B">
      <w:pPr>
        <w:spacing w:after="78"/>
      </w:pPr>
    </w:p>
    <w:p w14:paraId="6C58E523">
      <w:pPr>
        <w:pStyle w:val="26"/>
        <w:spacing w:after="78"/>
        <w:ind w:left="0" w:leftChars="0"/>
        <w:jc w:val="center"/>
        <w:rPr>
          <w:b/>
          <w:bCs/>
          <w:sz w:val="36"/>
          <w:szCs w:val="36"/>
        </w:rPr>
      </w:pPr>
    </w:p>
    <w:p w14:paraId="295B6F52">
      <w:pPr>
        <w:pStyle w:val="26"/>
        <w:spacing w:after="78"/>
        <w:ind w:left="0" w:leftChars="0"/>
        <w:jc w:val="center"/>
        <w:rPr>
          <w:b/>
          <w:bCs/>
          <w:sz w:val="36"/>
          <w:szCs w:val="36"/>
        </w:rPr>
      </w:pPr>
      <w:r>
        <w:rPr>
          <w:rFonts w:hint="eastAsia"/>
          <w:b/>
          <w:bCs/>
          <w:sz w:val="36"/>
          <w:szCs w:val="36"/>
        </w:rPr>
        <w:t>法人营业执照</w:t>
      </w:r>
    </w:p>
    <w:p w14:paraId="33CA5D27">
      <w:pPr>
        <w:spacing w:after="78"/>
      </w:pPr>
    </w:p>
    <w:p w14:paraId="75647C21">
      <w:pPr>
        <w:pStyle w:val="26"/>
        <w:spacing w:after="78"/>
        <w:ind w:left="2940"/>
      </w:pPr>
    </w:p>
    <w:p w14:paraId="2AFAEB76">
      <w:pPr>
        <w:spacing w:after="78"/>
      </w:pPr>
    </w:p>
    <w:p w14:paraId="7727CFE0">
      <w:pPr>
        <w:pStyle w:val="26"/>
        <w:spacing w:after="78"/>
        <w:ind w:left="2940"/>
      </w:pPr>
    </w:p>
    <w:p w14:paraId="4D5EC58D">
      <w:pPr>
        <w:spacing w:after="78"/>
      </w:pPr>
    </w:p>
    <w:p w14:paraId="47CD91C2">
      <w:pPr>
        <w:pStyle w:val="26"/>
        <w:spacing w:after="78"/>
        <w:ind w:left="2940"/>
      </w:pPr>
    </w:p>
    <w:p w14:paraId="345D89A8">
      <w:pPr>
        <w:spacing w:after="78"/>
      </w:pPr>
    </w:p>
    <w:p w14:paraId="0376C521">
      <w:pPr>
        <w:pStyle w:val="26"/>
        <w:spacing w:after="78"/>
        <w:ind w:left="2940"/>
      </w:pPr>
    </w:p>
    <w:p w14:paraId="7E754752">
      <w:pPr>
        <w:spacing w:after="78"/>
      </w:pPr>
    </w:p>
    <w:p w14:paraId="743E07CD">
      <w:pPr>
        <w:pStyle w:val="26"/>
        <w:spacing w:after="78"/>
        <w:ind w:left="2940"/>
      </w:pPr>
    </w:p>
    <w:p w14:paraId="0ABE3CC9">
      <w:pPr>
        <w:spacing w:after="78"/>
      </w:pPr>
    </w:p>
    <w:p w14:paraId="3F2EA17E">
      <w:pPr>
        <w:pStyle w:val="26"/>
        <w:spacing w:after="78"/>
        <w:ind w:left="2940"/>
      </w:pPr>
    </w:p>
    <w:p w14:paraId="7AF63AA2">
      <w:pPr>
        <w:spacing w:after="78"/>
      </w:pPr>
    </w:p>
    <w:p w14:paraId="53344D37">
      <w:pPr>
        <w:pStyle w:val="26"/>
        <w:spacing w:after="78"/>
        <w:ind w:left="2940"/>
      </w:pPr>
    </w:p>
    <w:p w14:paraId="18831445">
      <w:pPr>
        <w:spacing w:after="78"/>
      </w:pPr>
    </w:p>
    <w:p w14:paraId="77AD5402">
      <w:pPr>
        <w:pStyle w:val="26"/>
        <w:spacing w:after="78"/>
        <w:ind w:left="2940"/>
      </w:pPr>
    </w:p>
    <w:p w14:paraId="4F7CD2BA">
      <w:pPr>
        <w:spacing w:after="78"/>
      </w:pPr>
    </w:p>
    <w:p w14:paraId="02AD091C">
      <w:pPr>
        <w:pStyle w:val="26"/>
        <w:spacing w:after="78"/>
        <w:ind w:left="2940"/>
      </w:pPr>
    </w:p>
    <w:p w14:paraId="43431AFD">
      <w:pPr>
        <w:spacing w:after="78"/>
      </w:pPr>
    </w:p>
    <w:p w14:paraId="006F2F03">
      <w:pPr>
        <w:pStyle w:val="26"/>
        <w:spacing w:after="78"/>
        <w:ind w:left="2940"/>
      </w:pPr>
    </w:p>
    <w:p w14:paraId="446B3B10">
      <w:pPr>
        <w:spacing w:after="78"/>
      </w:pPr>
    </w:p>
    <w:p w14:paraId="60C5BEC3">
      <w:pPr>
        <w:pStyle w:val="26"/>
        <w:spacing w:after="78"/>
        <w:ind w:left="2940"/>
      </w:pPr>
    </w:p>
    <w:p w14:paraId="1D341E00">
      <w:pPr>
        <w:spacing w:after="78"/>
      </w:pPr>
    </w:p>
    <w:p w14:paraId="736FB3B3">
      <w:pPr>
        <w:pStyle w:val="26"/>
        <w:spacing w:after="78"/>
        <w:ind w:left="2940"/>
      </w:pPr>
    </w:p>
    <w:p w14:paraId="1F4DC1BB">
      <w:pPr>
        <w:spacing w:after="78"/>
      </w:pPr>
    </w:p>
    <w:p w14:paraId="050DE566">
      <w:pPr>
        <w:pStyle w:val="26"/>
        <w:spacing w:after="78"/>
        <w:ind w:left="2940"/>
      </w:pPr>
    </w:p>
    <w:p w14:paraId="012631F5">
      <w:pPr>
        <w:spacing w:after="78"/>
      </w:pPr>
    </w:p>
    <w:p w14:paraId="31572473">
      <w:pPr>
        <w:pStyle w:val="26"/>
        <w:spacing w:after="78"/>
        <w:ind w:left="2940"/>
      </w:pPr>
    </w:p>
    <w:p w14:paraId="771E1C34">
      <w:pPr>
        <w:tabs>
          <w:tab w:val="left" w:pos="720"/>
          <w:tab w:val="left" w:pos="840"/>
        </w:tabs>
        <w:spacing w:after="78" w:line="360" w:lineRule="auto"/>
        <w:jc w:val="center"/>
        <w:outlineLvl w:val="2"/>
        <w:rPr>
          <w:rFonts w:ascii="Times New Roman" w:hAnsi="Times New Roman" w:eastAsia="仿宋_GB2312"/>
          <w:sz w:val="44"/>
          <w:szCs w:val="44"/>
        </w:rPr>
      </w:pPr>
      <w:r>
        <w:rPr>
          <w:rFonts w:ascii="Times New Roman" w:hAnsi="Times New Roman" w:eastAsia="仿宋_GB2312"/>
          <w:b/>
          <w:bCs/>
          <w:sz w:val="44"/>
          <w:szCs w:val="44"/>
        </w:rPr>
        <w:t>法定代表人身份证明书</w:t>
      </w:r>
    </w:p>
    <w:p w14:paraId="592CE6B8">
      <w:pPr>
        <w:tabs>
          <w:tab w:val="left" w:pos="720"/>
          <w:tab w:val="left" w:pos="840"/>
        </w:tabs>
        <w:spacing w:after="78" w:line="360" w:lineRule="auto"/>
        <w:jc w:val="center"/>
        <w:outlineLvl w:val="2"/>
        <w:rPr>
          <w:rFonts w:ascii="Times New Roman" w:hAnsi="Times New Roman" w:eastAsia="仿宋_GB2312"/>
          <w:sz w:val="32"/>
          <w:szCs w:val="32"/>
        </w:rPr>
      </w:pPr>
    </w:p>
    <w:p w14:paraId="2A9C11C3">
      <w:pPr>
        <w:spacing w:after="78" w:line="360" w:lineRule="auto"/>
        <w:ind w:left="1296" w:hanging="1296" w:hangingChars="405"/>
        <w:rPr>
          <w:rFonts w:ascii="Times New Roman" w:hAnsi="Times New Roman" w:eastAsia="仿宋_GB2312"/>
          <w:sz w:val="32"/>
          <w:szCs w:val="32"/>
          <w:u w:val="single"/>
        </w:rPr>
      </w:pPr>
      <w:r>
        <w:rPr>
          <w:rFonts w:ascii="Times New Roman" w:hAnsi="Times New Roman" w:eastAsia="仿宋_GB2312"/>
          <w:sz w:val="32"/>
          <w:szCs w:val="32"/>
        </w:rPr>
        <w:t>参选单位名称：</w:t>
      </w:r>
      <w:r>
        <w:rPr>
          <w:rFonts w:ascii="Times New Roman" w:hAnsi="Times New Roman" w:eastAsia="仿宋_GB2312"/>
          <w:sz w:val="32"/>
          <w:szCs w:val="32"/>
          <w:u w:val="single"/>
        </w:rPr>
        <w:t xml:space="preserve">                         </w:t>
      </w:r>
    </w:p>
    <w:p w14:paraId="4062356A">
      <w:pPr>
        <w:spacing w:after="78" w:line="360" w:lineRule="auto"/>
        <w:ind w:left="1296" w:hanging="1296" w:hangingChars="405"/>
        <w:rPr>
          <w:rFonts w:ascii="Times New Roman" w:hAnsi="Times New Roman" w:eastAsia="仿宋_GB2312"/>
          <w:sz w:val="32"/>
          <w:szCs w:val="32"/>
        </w:rPr>
      </w:pPr>
      <w:r>
        <w:rPr>
          <w:rFonts w:ascii="Times New Roman" w:hAnsi="Times New Roman" w:eastAsia="仿宋_GB2312"/>
          <w:sz w:val="32"/>
          <w:szCs w:val="32"/>
        </w:rPr>
        <w:t>地    址：</w:t>
      </w:r>
      <w:r>
        <w:rPr>
          <w:rFonts w:ascii="Times New Roman" w:hAnsi="Times New Roman" w:eastAsia="仿宋_GB2312"/>
          <w:sz w:val="32"/>
          <w:szCs w:val="32"/>
          <w:u w:val="single"/>
        </w:rPr>
        <w:t xml:space="preserve">                           </w:t>
      </w:r>
    </w:p>
    <w:p w14:paraId="12A7F99A">
      <w:pPr>
        <w:spacing w:after="78" w:line="360" w:lineRule="auto"/>
        <w:rPr>
          <w:rFonts w:ascii="Times New Roman" w:hAnsi="Times New Roman" w:eastAsia="仿宋_GB2312"/>
          <w:sz w:val="32"/>
          <w:szCs w:val="32"/>
        </w:rPr>
      </w:pPr>
      <w:r>
        <w:rPr>
          <w:rFonts w:ascii="Times New Roman" w:hAnsi="Times New Roman" w:eastAsia="仿宋_GB2312"/>
          <w:sz w:val="32"/>
          <w:szCs w:val="32"/>
        </w:rPr>
        <w:t>成立时间：</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w:t>
      </w:r>
    </w:p>
    <w:p w14:paraId="511F5778">
      <w:pPr>
        <w:spacing w:after="78" w:line="360" w:lineRule="auto"/>
        <w:ind w:left="1296" w:hanging="1296" w:hangingChars="405"/>
        <w:rPr>
          <w:rFonts w:ascii="Times New Roman" w:hAnsi="Times New Roman" w:eastAsia="仿宋_GB2312"/>
          <w:sz w:val="32"/>
          <w:szCs w:val="32"/>
        </w:rPr>
      </w:pPr>
      <w:r>
        <w:rPr>
          <w:rFonts w:ascii="Times New Roman" w:hAnsi="Times New Roman" w:eastAsia="仿宋_GB2312"/>
          <w:sz w:val="32"/>
          <w:szCs w:val="32"/>
        </w:rPr>
        <w:t>经营期限：</w:t>
      </w:r>
      <w:r>
        <w:rPr>
          <w:rFonts w:ascii="Times New Roman" w:hAnsi="Times New Roman" w:eastAsia="仿宋_GB2312"/>
          <w:sz w:val="32"/>
          <w:szCs w:val="32"/>
          <w:u w:val="single"/>
        </w:rPr>
        <w:t xml:space="preserve">                           </w:t>
      </w:r>
    </w:p>
    <w:p w14:paraId="3A6B7E38">
      <w:pPr>
        <w:spacing w:after="78" w:line="360" w:lineRule="auto"/>
        <w:rPr>
          <w:rFonts w:ascii="Times New Roman" w:hAnsi="Times New Roman" w:eastAsia="仿宋_GB2312"/>
          <w:sz w:val="32"/>
          <w:szCs w:val="32"/>
        </w:rPr>
      </w:pPr>
      <w:r>
        <w:rPr>
          <w:rFonts w:ascii="Times New Roman" w:hAnsi="Times New Roman" w:eastAsia="仿宋_GB2312"/>
          <w:sz w:val="32"/>
          <w:szCs w:val="32"/>
        </w:rPr>
        <w:t>姓    名：</w:t>
      </w:r>
      <w:r>
        <w:rPr>
          <w:rFonts w:ascii="Times New Roman" w:hAnsi="Times New Roman" w:eastAsia="仿宋_GB2312"/>
          <w:sz w:val="32"/>
          <w:szCs w:val="32"/>
          <w:u w:val="single"/>
        </w:rPr>
        <w:t xml:space="preserve">            </w:t>
      </w:r>
      <w:r>
        <w:rPr>
          <w:rFonts w:ascii="Times New Roman" w:hAnsi="Times New Roman" w:eastAsia="仿宋_GB2312"/>
          <w:sz w:val="32"/>
          <w:szCs w:val="32"/>
        </w:rPr>
        <w:t>系</w:t>
      </w:r>
      <w:r>
        <w:rPr>
          <w:rFonts w:ascii="Times New Roman" w:hAnsi="Times New Roman" w:eastAsia="仿宋_GB2312"/>
          <w:sz w:val="32"/>
          <w:szCs w:val="32"/>
          <w:u w:val="single"/>
        </w:rPr>
        <w:t xml:space="preserve">                          </w:t>
      </w:r>
      <w:r>
        <w:rPr>
          <w:rFonts w:ascii="Times New Roman" w:hAnsi="Times New Roman" w:eastAsia="仿宋_GB2312"/>
          <w:sz w:val="32"/>
          <w:szCs w:val="32"/>
        </w:rPr>
        <w:t>（参选单位名称）的法定代表人（职务：</w:t>
      </w:r>
      <w:r>
        <w:rPr>
          <w:rFonts w:ascii="Times New Roman" w:hAnsi="Times New Roman" w:eastAsia="仿宋_GB2312"/>
          <w:sz w:val="32"/>
          <w:szCs w:val="32"/>
          <w:u w:val="single"/>
        </w:rPr>
        <w:t xml:space="preserve">          </w:t>
      </w:r>
      <w:r>
        <w:rPr>
          <w:rFonts w:ascii="Times New Roman" w:hAnsi="Times New Roman" w:eastAsia="仿宋_GB2312"/>
          <w:sz w:val="32"/>
          <w:szCs w:val="32"/>
        </w:rPr>
        <w:t>电话：</w:t>
      </w:r>
      <w:r>
        <w:rPr>
          <w:rFonts w:ascii="Times New Roman" w:hAnsi="Times New Roman" w:eastAsia="仿宋_GB2312"/>
          <w:sz w:val="32"/>
          <w:szCs w:val="32"/>
          <w:u w:val="single"/>
        </w:rPr>
        <w:t xml:space="preserve">                 </w:t>
      </w:r>
      <w:r>
        <w:rPr>
          <w:rFonts w:ascii="Times New Roman" w:hAnsi="Times New Roman" w:eastAsia="仿宋_GB2312"/>
          <w:sz w:val="32"/>
          <w:szCs w:val="32"/>
        </w:rPr>
        <w:t>）。</w:t>
      </w:r>
    </w:p>
    <w:p w14:paraId="48D60C33">
      <w:pPr>
        <w:spacing w:after="78" w:line="360" w:lineRule="auto"/>
        <w:ind w:firstLine="640" w:firstLineChars="200"/>
        <w:rPr>
          <w:rFonts w:ascii="Times New Roman" w:hAnsi="Times New Roman" w:eastAsia="仿宋_GB2312"/>
          <w:sz w:val="32"/>
          <w:szCs w:val="32"/>
        </w:rPr>
      </w:pPr>
    </w:p>
    <w:p w14:paraId="569EE2E8">
      <w:pPr>
        <w:tabs>
          <w:tab w:val="left" w:pos="567"/>
        </w:tabs>
        <w:spacing w:after="78" w:line="360" w:lineRule="auto"/>
        <w:ind w:left="1143" w:leftChars="232" w:hanging="656" w:hangingChars="205"/>
        <w:rPr>
          <w:rFonts w:ascii="Times New Roman" w:hAnsi="Times New Roman" w:eastAsia="仿宋_GB2312"/>
          <w:sz w:val="32"/>
          <w:szCs w:val="32"/>
        </w:rPr>
      </w:pPr>
      <w:r>
        <w:rPr>
          <w:rFonts w:ascii="Times New Roman" w:hAnsi="Times New Roman" w:eastAsia="仿宋_GB2312"/>
          <w:sz w:val="32"/>
          <w:szCs w:val="32"/>
        </w:rPr>
        <w:t>特此证明。</w:t>
      </w:r>
    </w:p>
    <w:p w14:paraId="2873CB14">
      <w:pPr>
        <w:spacing w:after="78" w:line="360" w:lineRule="auto"/>
        <w:ind w:left="1143" w:leftChars="232" w:hanging="656" w:hangingChars="205"/>
        <w:rPr>
          <w:rFonts w:ascii="Times New Roman" w:hAnsi="Times New Roman" w:eastAsia="仿宋_GB2312"/>
          <w:sz w:val="32"/>
          <w:szCs w:val="32"/>
        </w:rPr>
      </w:pPr>
      <w:r>
        <w:rPr>
          <w:rFonts w:ascii="Times New Roman" w:hAnsi="Times New Roman" w:eastAsia="仿宋_GB2312"/>
          <w:sz w:val="32"/>
          <w:szCs w:val="32"/>
        </w:rPr>
        <w:t>附：法定代表人身份证复印件</w:t>
      </w:r>
    </w:p>
    <w:p w14:paraId="7D428E36">
      <w:pPr>
        <w:spacing w:after="78" w:line="360" w:lineRule="auto"/>
        <w:ind w:left="990" w:leftChars="464" w:right="1120" w:hanging="16" w:hangingChars="5"/>
        <w:rPr>
          <w:rFonts w:ascii="Times New Roman" w:hAnsi="Times New Roman" w:eastAsia="仿宋_GB2312"/>
          <w:sz w:val="32"/>
          <w:szCs w:val="32"/>
        </w:rPr>
      </w:pPr>
      <w:r>
        <w:rPr>
          <w:rFonts w:ascii="Times New Roman" w:hAnsi="Times New Roman" w:eastAsia="仿宋_GB2312"/>
          <w:sz w:val="32"/>
          <w:szCs w:val="32"/>
        </w:rPr>
        <w:t>参选单位：</w:t>
      </w:r>
      <w:r>
        <w:rPr>
          <w:rFonts w:ascii="Times New Roman" w:hAnsi="Times New Roman" w:eastAsia="仿宋_GB2312"/>
          <w:sz w:val="32"/>
          <w:szCs w:val="32"/>
          <w:u w:val="single"/>
        </w:rPr>
        <w:t>（盖公章）</w:t>
      </w:r>
    </w:p>
    <w:p w14:paraId="7D56A68C">
      <w:pPr>
        <w:wordWrap w:val="0"/>
        <w:spacing w:after="78" w:line="360" w:lineRule="auto"/>
        <w:ind w:firstLine="640" w:firstLineChars="200"/>
        <w:jc w:val="right"/>
        <w:rPr>
          <w:rFonts w:ascii="Times New Roman" w:hAnsi="Times New Roman" w:eastAsia="仿宋_GB2312"/>
          <w:sz w:val="32"/>
          <w:szCs w:val="32"/>
        </w:rPr>
      </w:pPr>
      <w:r>
        <w:rPr>
          <w:rFonts w:ascii="Times New Roman" w:hAnsi="Times New Roman" w:eastAsia="仿宋_GB2312"/>
          <w:sz w:val="32"/>
          <w:szCs w:val="32"/>
        </w:rPr>
        <w:t>年     月    日</w:t>
      </w:r>
    </w:p>
    <w:p w14:paraId="00404FA9">
      <w:pPr>
        <w:tabs>
          <w:tab w:val="left" w:pos="720"/>
          <w:tab w:val="left" w:pos="840"/>
        </w:tabs>
        <w:spacing w:after="78" w:line="360" w:lineRule="auto"/>
        <w:ind w:firstLine="643" w:firstLineChars="200"/>
        <w:jc w:val="left"/>
        <w:outlineLvl w:val="2"/>
        <w:rPr>
          <w:rFonts w:ascii="Times New Roman" w:hAnsi="Times New Roman" w:eastAsia="仿宋_GB2312"/>
          <w:b/>
          <w:color w:val="000000"/>
          <w:sz w:val="32"/>
          <w:szCs w:val="32"/>
        </w:rPr>
      </w:pPr>
    </w:p>
    <w:p w14:paraId="3E3CB12E">
      <w:pPr>
        <w:tabs>
          <w:tab w:val="left" w:pos="720"/>
          <w:tab w:val="left" w:pos="840"/>
        </w:tabs>
        <w:spacing w:after="78" w:line="360" w:lineRule="auto"/>
        <w:ind w:firstLine="643" w:firstLineChars="200"/>
        <w:jc w:val="left"/>
        <w:outlineLvl w:val="2"/>
        <w:rPr>
          <w:rFonts w:ascii="Times New Roman" w:hAnsi="Times New Roman" w:eastAsia="仿宋_GB2312"/>
          <w:b/>
          <w:color w:val="000000"/>
          <w:sz w:val="32"/>
          <w:szCs w:val="32"/>
        </w:rPr>
      </w:pPr>
    </w:p>
    <w:p w14:paraId="396600B0">
      <w:pPr>
        <w:tabs>
          <w:tab w:val="left" w:pos="720"/>
          <w:tab w:val="left" w:pos="840"/>
        </w:tabs>
        <w:spacing w:after="78" w:line="360" w:lineRule="auto"/>
        <w:ind w:firstLine="643" w:firstLineChars="200"/>
        <w:jc w:val="left"/>
        <w:outlineLvl w:val="2"/>
        <w:rPr>
          <w:rFonts w:ascii="Times New Roman" w:hAnsi="Times New Roman" w:eastAsia="仿宋_GB2312"/>
          <w:b/>
          <w:color w:val="000000"/>
          <w:sz w:val="32"/>
          <w:szCs w:val="32"/>
        </w:rPr>
      </w:pPr>
    </w:p>
    <w:p w14:paraId="19353309">
      <w:pPr>
        <w:tabs>
          <w:tab w:val="left" w:pos="720"/>
          <w:tab w:val="left" w:pos="840"/>
        </w:tabs>
        <w:spacing w:after="78" w:line="360" w:lineRule="auto"/>
        <w:ind w:firstLine="643" w:firstLineChars="200"/>
        <w:jc w:val="left"/>
        <w:outlineLvl w:val="2"/>
        <w:rPr>
          <w:rFonts w:ascii="Times New Roman" w:hAnsi="Times New Roman" w:eastAsia="仿宋_GB2312"/>
          <w:b/>
          <w:color w:val="000000"/>
          <w:sz w:val="32"/>
          <w:szCs w:val="32"/>
        </w:rPr>
      </w:pPr>
    </w:p>
    <w:p w14:paraId="28F3A49B">
      <w:pPr>
        <w:pStyle w:val="26"/>
        <w:spacing w:after="78"/>
        <w:ind w:left="2940"/>
      </w:pPr>
    </w:p>
    <w:p w14:paraId="25FE9AF6">
      <w:pPr>
        <w:spacing w:after="78"/>
      </w:pPr>
    </w:p>
    <w:p w14:paraId="338BA23D">
      <w:pPr>
        <w:spacing w:after="78" w:line="360" w:lineRule="auto"/>
        <w:jc w:val="center"/>
        <w:rPr>
          <w:rFonts w:ascii="Times New Roman" w:hAnsi="Times New Roman" w:eastAsia="仿宋_GB2312"/>
          <w:b/>
          <w:sz w:val="44"/>
          <w:szCs w:val="44"/>
        </w:rPr>
      </w:pPr>
      <w:r>
        <w:rPr>
          <w:rFonts w:ascii="Times New Roman" w:hAnsi="Times New Roman" w:eastAsia="仿宋_GB2312"/>
          <w:b/>
          <w:sz w:val="44"/>
          <w:szCs w:val="44"/>
        </w:rPr>
        <w:t>法定代表人授权书</w:t>
      </w:r>
    </w:p>
    <w:p w14:paraId="0EDBD3F5">
      <w:pPr>
        <w:spacing w:after="78" w:line="360" w:lineRule="auto"/>
        <w:rPr>
          <w:rFonts w:ascii="Times New Roman" w:hAnsi="Times New Roman" w:eastAsia="仿宋_GB2312"/>
          <w:sz w:val="32"/>
          <w:szCs w:val="32"/>
        </w:rPr>
      </w:pPr>
    </w:p>
    <w:p w14:paraId="225F10A8">
      <w:pPr>
        <w:spacing w:after="78" w:line="360" w:lineRule="auto"/>
        <w:rPr>
          <w:rFonts w:ascii="Times New Roman" w:hAnsi="Times New Roman" w:eastAsia="仿宋_GB2312"/>
          <w:sz w:val="32"/>
          <w:szCs w:val="32"/>
        </w:rPr>
      </w:pPr>
      <w:r>
        <w:rPr>
          <w:rFonts w:hint="eastAsia" w:ascii="Times New Roman" w:hAnsi="Times New Roman" w:eastAsia="仿宋_GB2312"/>
          <w:sz w:val="32"/>
          <w:szCs w:val="32"/>
        </w:rPr>
        <w:t>深圳市深水水务咨询有限</w:t>
      </w:r>
      <w:r>
        <w:rPr>
          <w:rFonts w:ascii="Times New Roman" w:hAnsi="Times New Roman" w:eastAsia="仿宋_GB2312"/>
          <w:sz w:val="32"/>
          <w:szCs w:val="32"/>
        </w:rPr>
        <w:t>公司</w:t>
      </w:r>
      <w:r>
        <w:rPr>
          <w:rFonts w:hint="eastAsia" w:ascii="Times New Roman" w:hAnsi="Times New Roman" w:eastAsia="仿宋_GB2312"/>
          <w:sz w:val="32"/>
          <w:szCs w:val="32"/>
        </w:rPr>
        <w:t>（采购人名称）</w:t>
      </w:r>
      <w:r>
        <w:rPr>
          <w:rFonts w:ascii="Times New Roman" w:hAnsi="Times New Roman" w:eastAsia="仿宋_GB2312"/>
          <w:sz w:val="32"/>
          <w:szCs w:val="32"/>
        </w:rPr>
        <w:t>：</w:t>
      </w:r>
    </w:p>
    <w:p w14:paraId="340ECEC7">
      <w:pPr>
        <w:pStyle w:val="62"/>
        <w:spacing w:after="78"/>
        <w:ind w:firstLine="640" w:firstLineChars="200"/>
        <w:jc w:val="left"/>
        <w:rPr>
          <w:rFonts w:ascii="Times New Roman" w:hAnsi="Times New Roman" w:cs="Times New Roman"/>
          <w:b w:val="0"/>
          <w:kern w:val="2"/>
          <w:sz w:val="32"/>
          <w:szCs w:val="32"/>
        </w:rPr>
      </w:pPr>
      <w:r>
        <w:rPr>
          <w:rFonts w:ascii="Times New Roman" w:hAnsi="Times New Roman" w:cs="Times New Roman"/>
          <w:b w:val="0"/>
          <w:kern w:val="2"/>
          <w:sz w:val="32"/>
          <w:szCs w:val="32"/>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（单位全称）</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（法定代表人姓名）特授权</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（被授权人姓名）代表我公司，</w:t>
      </w:r>
      <w:r>
        <w:rPr>
          <w:rFonts w:hint="eastAsia" w:ascii="Times New Roman" w:hAnsi="Times New Roman" w:cs="Times New Roman"/>
          <w:b w:val="0"/>
          <w:kern w:val="2"/>
          <w:sz w:val="32"/>
          <w:szCs w:val="32"/>
        </w:rPr>
        <w:t>负责</w:t>
      </w:r>
      <w:r>
        <w:rPr>
          <w:rFonts w:ascii="Times New Roman" w:hAnsi="Times New Roman" w:cs="Times New Roman"/>
          <w:b w:val="0"/>
          <w:kern w:val="2"/>
          <w:sz w:val="32"/>
          <w:szCs w:val="32"/>
        </w:rPr>
        <w:t>本项目的</w:t>
      </w:r>
      <w:r>
        <w:rPr>
          <w:rFonts w:hint="eastAsia" w:ascii="Times New Roman" w:hAnsi="Times New Roman" w:cs="Times New Roman"/>
          <w:b w:val="0"/>
          <w:kern w:val="2"/>
          <w:sz w:val="32"/>
          <w:szCs w:val="32"/>
        </w:rPr>
        <w:t>选聘</w:t>
      </w:r>
      <w:r>
        <w:rPr>
          <w:rFonts w:ascii="Times New Roman" w:hAnsi="Times New Roman" w:cs="Times New Roman"/>
          <w:b w:val="0"/>
          <w:kern w:val="2"/>
          <w:sz w:val="32"/>
          <w:szCs w:val="32"/>
        </w:rPr>
        <w:t>和中选后的合同签订与执行等具体工作，并签订全部有关的文件、合同，我公司对被授权人的行为负全部责任。</w:t>
      </w:r>
    </w:p>
    <w:p w14:paraId="371F88A7">
      <w:pPr>
        <w:pStyle w:val="62"/>
        <w:spacing w:after="78"/>
        <w:ind w:firstLine="640" w:firstLineChars="200"/>
        <w:jc w:val="left"/>
        <w:rPr>
          <w:rFonts w:ascii="Times New Roman" w:hAnsi="Times New Roman" w:cs="Times New Roman"/>
          <w:b w:val="0"/>
          <w:kern w:val="2"/>
          <w:sz w:val="32"/>
          <w:szCs w:val="32"/>
        </w:rPr>
      </w:pPr>
      <w:r>
        <w:rPr>
          <w:rFonts w:ascii="Times New Roman" w:hAnsi="Times New Roman" w:cs="Times New Roman"/>
          <w:b w:val="0"/>
          <w:kern w:val="2"/>
          <w:sz w:val="32"/>
          <w:szCs w:val="32"/>
        </w:rPr>
        <w:t>本授权书于</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年</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月</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日签字生效。在</w:t>
      </w:r>
      <w:r>
        <w:rPr>
          <w:rFonts w:hint="eastAsia" w:ascii="Times New Roman" w:hAnsi="Times New Roman" w:cs="Times New Roman"/>
          <w:b w:val="0"/>
          <w:kern w:val="2"/>
          <w:sz w:val="32"/>
          <w:szCs w:val="32"/>
        </w:rPr>
        <w:t>撤销</w:t>
      </w:r>
      <w:r>
        <w:rPr>
          <w:rFonts w:ascii="Times New Roman" w:hAnsi="Times New Roman" w:cs="Times New Roman"/>
          <w:b w:val="0"/>
          <w:kern w:val="2"/>
          <w:sz w:val="32"/>
          <w:szCs w:val="32"/>
        </w:rPr>
        <w:t>授权的书面通知到达之前，本授权书一直有效，被授权人在授权书有效期内签署的所有文件不因授权的</w:t>
      </w:r>
      <w:r>
        <w:rPr>
          <w:rFonts w:hint="eastAsia" w:ascii="Times New Roman" w:hAnsi="Times New Roman" w:cs="Times New Roman"/>
          <w:b w:val="0"/>
          <w:kern w:val="2"/>
          <w:sz w:val="32"/>
          <w:szCs w:val="32"/>
        </w:rPr>
        <w:t>撤销</w:t>
      </w:r>
      <w:r>
        <w:rPr>
          <w:rFonts w:ascii="Times New Roman" w:hAnsi="Times New Roman" w:cs="Times New Roman"/>
          <w:b w:val="0"/>
          <w:kern w:val="2"/>
          <w:sz w:val="32"/>
          <w:szCs w:val="32"/>
        </w:rPr>
        <w:t>而失效。</w:t>
      </w:r>
    </w:p>
    <w:p w14:paraId="4FCA38C5">
      <w:pPr>
        <w:pStyle w:val="62"/>
        <w:spacing w:after="78"/>
        <w:ind w:firstLine="640" w:firstLineChars="200"/>
        <w:jc w:val="left"/>
        <w:rPr>
          <w:rFonts w:ascii="Times New Roman" w:hAnsi="Times New Roman" w:cs="Times New Roman"/>
          <w:b w:val="0"/>
          <w:kern w:val="2"/>
          <w:sz w:val="32"/>
          <w:szCs w:val="32"/>
        </w:rPr>
      </w:pPr>
    </w:p>
    <w:p w14:paraId="1BF0D00F">
      <w:pPr>
        <w:spacing w:after="78" w:line="360" w:lineRule="auto"/>
        <w:rPr>
          <w:rFonts w:ascii="Times New Roman" w:hAnsi="Times New Roman" w:eastAsia="仿宋_GB2312"/>
          <w:sz w:val="32"/>
          <w:szCs w:val="32"/>
          <w:u w:val="single"/>
        </w:rPr>
      </w:pPr>
      <w:r>
        <w:rPr>
          <w:rFonts w:ascii="Times New Roman" w:hAnsi="Times New Roman" w:eastAsia="仿宋_GB2312"/>
          <w:sz w:val="32"/>
          <w:szCs w:val="32"/>
        </w:rPr>
        <w:t>被授权人：</w:t>
      </w:r>
      <w:r>
        <w:rPr>
          <w:rFonts w:ascii="Times New Roman" w:hAnsi="Times New Roman" w:eastAsia="仿宋_GB2312"/>
          <w:sz w:val="32"/>
          <w:szCs w:val="32"/>
          <w:u w:val="single"/>
        </w:rPr>
        <w:t xml:space="preserve">（签名）     </w:t>
      </w:r>
      <w:r>
        <w:rPr>
          <w:rFonts w:ascii="Times New Roman" w:hAnsi="Times New Roman" w:eastAsia="仿宋_GB2312"/>
          <w:sz w:val="32"/>
          <w:szCs w:val="32"/>
        </w:rPr>
        <w:t xml:space="preserve">       参选单位：</w:t>
      </w:r>
      <w:r>
        <w:rPr>
          <w:rFonts w:ascii="Times New Roman" w:hAnsi="Times New Roman" w:eastAsia="仿宋_GB2312"/>
          <w:sz w:val="32"/>
          <w:szCs w:val="32"/>
          <w:u w:val="single"/>
        </w:rPr>
        <w:t>（盖公章）</w:t>
      </w:r>
    </w:p>
    <w:p w14:paraId="006A97E9">
      <w:pPr>
        <w:spacing w:after="78" w:line="360" w:lineRule="auto"/>
        <w:ind w:firstLine="4640" w:firstLineChars="1450"/>
        <w:rPr>
          <w:rFonts w:ascii="Times New Roman" w:hAnsi="Times New Roman" w:eastAsia="仿宋_GB2312"/>
          <w:sz w:val="32"/>
          <w:szCs w:val="32"/>
          <w:u w:val="single"/>
        </w:rPr>
      </w:pPr>
      <w:r>
        <w:rPr>
          <w:rFonts w:ascii="Times New Roman" w:hAnsi="Times New Roman" w:eastAsia="仿宋_GB2312"/>
          <w:sz w:val="32"/>
          <w:szCs w:val="32"/>
        </w:rPr>
        <w:t>法定代表人</w:t>
      </w:r>
      <w:r>
        <w:rPr>
          <w:rFonts w:ascii="Times New Roman" w:hAnsi="Times New Roman" w:eastAsia="仿宋_GB2312"/>
          <w:sz w:val="32"/>
          <w:szCs w:val="32"/>
          <w:u w:val="single"/>
        </w:rPr>
        <w:t xml:space="preserve">（签名）    </w:t>
      </w:r>
    </w:p>
    <w:tbl>
      <w:tblPr>
        <w:tblStyle w:val="20"/>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1FBB5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14526B90">
            <w:pPr>
              <w:spacing w:after="78"/>
              <w:jc w:val="center"/>
              <w:rPr>
                <w:rFonts w:ascii="Times New Roman" w:hAnsi="Times New Roman" w:eastAsia="仿宋_GB2312"/>
                <w:sz w:val="32"/>
                <w:szCs w:val="32"/>
              </w:rPr>
            </w:pPr>
            <w:r>
              <w:rPr>
                <w:rFonts w:ascii="Times New Roman" w:hAnsi="Times New Roman" w:eastAsia="仿宋_GB2312"/>
                <w:sz w:val="32"/>
                <w:szCs w:val="32"/>
              </w:rPr>
              <w:t>授权人身份证复印件</w:t>
            </w:r>
          </w:p>
        </w:tc>
        <w:tc>
          <w:tcPr>
            <w:tcW w:w="1319" w:type="dxa"/>
            <w:tcBorders>
              <w:top w:val="nil"/>
              <w:bottom w:val="nil"/>
            </w:tcBorders>
          </w:tcPr>
          <w:p w14:paraId="38F52358">
            <w:pPr>
              <w:spacing w:after="78"/>
              <w:jc w:val="center"/>
              <w:rPr>
                <w:rFonts w:ascii="Times New Roman" w:hAnsi="Times New Roman" w:eastAsia="仿宋_GB2312"/>
                <w:sz w:val="32"/>
                <w:szCs w:val="32"/>
              </w:rPr>
            </w:pPr>
          </w:p>
        </w:tc>
        <w:tc>
          <w:tcPr>
            <w:tcW w:w="3774" w:type="dxa"/>
            <w:vAlign w:val="center"/>
          </w:tcPr>
          <w:p w14:paraId="2F59B682">
            <w:pPr>
              <w:spacing w:after="78"/>
              <w:jc w:val="center"/>
              <w:rPr>
                <w:rFonts w:ascii="Times New Roman" w:hAnsi="Times New Roman" w:eastAsia="仿宋_GB2312"/>
                <w:sz w:val="32"/>
                <w:szCs w:val="32"/>
              </w:rPr>
            </w:pPr>
            <w:r>
              <w:rPr>
                <w:rFonts w:ascii="Times New Roman" w:hAnsi="Times New Roman" w:eastAsia="仿宋_GB2312"/>
                <w:sz w:val="32"/>
                <w:szCs w:val="32"/>
              </w:rPr>
              <w:t>被授权人身份证复印件</w:t>
            </w:r>
          </w:p>
        </w:tc>
      </w:tr>
    </w:tbl>
    <w:p w14:paraId="7143727F">
      <w:pPr>
        <w:spacing w:after="78" w:line="360" w:lineRule="auto"/>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 xml:space="preserve">                               年    月    日</w:t>
      </w:r>
    </w:p>
    <w:p w14:paraId="438C6ED1">
      <w:pPr>
        <w:tabs>
          <w:tab w:val="left" w:pos="720"/>
          <w:tab w:val="left" w:pos="840"/>
        </w:tabs>
        <w:spacing w:after="78" w:line="360" w:lineRule="auto"/>
        <w:jc w:val="left"/>
        <w:outlineLvl w:val="2"/>
        <w:rPr>
          <w:rFonts w:ascii="Times New Roman" w:hAnsi="Times New Roman" w:eastAsia="仿宋_GB2312"/>
          <w:b/>
          <w:color w:val="000000"/>
          <w:sz w:val="32"/>
          <w:szCs w:val="32"/>
        </w:rPr>
      </w:pPr>
    </w:p>
    <w:p w14:paraId="7D842B5A">
      <w:pPr>
        <w:spacing w:after="78"/>
      </w:pPr>
    </w:p>
    <w:p w14:paraId="52801D52">
      <w:pPr>
        <w:pStyle w:val="26"/>
        <w:spacing w:after="78"/>
        <w:ind w:left="2940"/>
      </w:pPr>
    </w:p>
    <w:p w14:paraId="030AD489">
      <w:pPr>
        <w:pStyle w:val="26"/>
        <w:spacing w:after="78"/>
        <w:ind w:left="0" w:leftChars="0"/>
        <w:jc w:val="center"/>
        <w:rPr>
          <w:b/>
          <w:bCs/>
          <w:sz w:val="36"/>
          <w:szCs w:val="36"/>
        </w:rPr>
      </w:pPr>
      <w:r>
        <w:rPr>
          <w:rFonts w:hint="eastAsia"/>
          <w:b/>
          <w:bCs/>
          <w:sz w:val="36"/>
          <w:szCs w:val="36"/>
        </w:rPr>
        <w:t>正常经营状态的查询截图</w:t>
      </w:r>
    </w:p>
    <w:p w14:paraId="51883E0C">
      <w:pPr>
        <w:spacing w:after="78"/>
        <w:jc w:val="center"/>
      </w:pPr>
      <w:r>
        <w:rPr>
          <w:rFonts w:hint="eastAsia"/>
        </w:rPr>
        <w:t>（国家企业信用信息公示系统</w:t>
      </w:r>
      <w:r>
        <w:t xml:space="preserve">https://www.gsxt.gov.cn/corp-query-homepage.html </w:t>
      </w:r>
      <w:r>
        <w:rPr>
          <w:rFonts w:hint="eastAsia"/>
        </w:rPr>
        <w:t>中“企业状态”查询）</w:t>
      </w:r>
    </w:p>
    <w:p w14:paraId="72C127A1">
      <w:pPr>
        <w:pStyle w:val="26"/>
        <w:spacing w:after="78"/>
        <w:ind w:left="2940"/>
      </w:pPr>
    </w:p>
    <w:p w14:paraId="771A3117">
      <w:pPr>
        <w:spacing w:after="78"/>
      </w:pPr>
    </w:p>
    <w:p w14:paraId="42DA24E2">
      <w:pPr>
        <w:pStyle w:val="26"/>
        <w:spacing w:after="78"/>
        <w:ind w:left="2940"/>
      </w:pPr>
    </w:p>
    <w:p w14:paraId="45C5D0BC">
      <w:pPr>
        <w:spacing w:after="78"/>
      </w:pPr>
    </w:p>
    <w:p w14:paraId="50E5A5F2">
      <w:pPr>
        <w:pStyle w:val="26"/>
        <w:spacing w:after="78"/>
        <w:ind w:left="2940"/>
      </w:pPr>
    </w:p>
    <w:p w14:paraId="151C131A">
      <w:pPr>
        <w:spacing w:after="78"/>
      </w:pPr>
    </w:p>
    <w:p w14:paraId="71158C48">
      <w:pPr>
        <w:pStyle w:val="26"/>
        <w:spacing w:after="78"/>
        <w:ind w:left="2940"/>
      </w:pPr>
    </w:p>
    <w:p w14:paraId="62B39D11">
      <w:pPr>
        <w:spacing w:after="78"/>
      </w:pPr>
    </w:p>
    <w:p w14:paraId="1F9D7935">
      <w:pPr>
        <w:pStyle w:val="26"/>
        <w:spacing w:after="78"/>
        <w:ind w:left="2940"/>
      </w:pPr>
    </w:p>
    <w:p w14:paraId="773FAC89">
      <w:pPr>
        <w:spacing w:after="78"/>
      </w:pPr>
    </w:p>
    <w:p w14:paraId="60CAEC25">
      <w:pPr>
        <w:pStyle w:val="26"/>
        <w:spacing w:after="78"/>
        <w:ind w:left="2940"/>
      </w:pPr>
    </w:p>
    <w:p w14:paraId="63D22254">
      <w:pPr>
        <w:spacing w:after="78"/>
      </w:pPr>
    </w:p>
    <w:p w14:paraId="0F7BD705">
      <w:pPr>
        <w:pStyle w:val="26"/>
        <w:spacing w:after="78"/>
        <w:ind w:left="2940"/>
      </w:pPr>
    </w:p>
    <w:p w14:paraId="1CF4A0E0">
      <w:pPr>
        <w:spacing w:after="78"/>
      </w:pPr>
    </w:p>
    <w:p w14:paraId="6FCC84D8">
      <w:pPr>
        <w:pStyle w:val="26"/>
        <w:spacing w:after="78"/>
        <w:ind w:left="2940"/>
      </w:pPr>
    </w:p>
    <w:p w14:paraId="141139A6">
      <w:pPr>
        <w:spacing w:after="78"/>
      </w:pPr>
    </w:p>
    <w:p w14:paraId="73DD4D6C">
      <w:pPr>
        <w:pStyle w:val="26"/>
        <w:spacing w:after="78"/>
        <w:ind w:left="2940"/>
      </w:pPr>
    </w:p>
    <w:p w14:paraId="0BF02A50">
      <w:pPr>
        <w:spacing w:after="78"/>
      </w:pPr>
    </w:p>
    <w:p w14:paraId="1793FF21">
      <w:pPr>
        <w:pStyle w:val="26"/>
        <w:spacing w:after="78"/>
        <w:ind w:left="2940"/>
      </w:pPr>
    </w:p>
    <w:p w14:paraId="23AF5414">
      <w:pPr>
        <w:spacing w:after="78"/>
      </w:pPr>
    </w:p>
    <w:p w14:paraId="18395ADC">
      <w:pPr>
        <w:pStyle w:val="26"/>
        <w:spacing w:after="78"/>
        <w:ind w:left="2940"/>
      </w:pPr>
    </w:p>
    <w:p w14:paraId="6B5F6A5C">
      <w:pPr>
        <w:spacing w:after="78"/>
      </w:pPr>
    </w:p>
    <w:p w14:paraId="46802D5A">
      <w:pPr>
        <w:pStyle w:val="26"/>
        <w:spacing w:after="78"/>
        <w:ind w:left="2940"/>
      </w:pPr>
    </w:p>
    <w:p w14:paraId="3E58BF1F">
      <w:pPr>
        <w:spacing w:after="78"/>
      </w:pPr>
    </w:p>
    <w:p w14:paraId="6DA8D18A">
      <w:pPr>
        <w:pStyle w:val="26"/>
        <w:spacing w:after="78"/>
        <w:ind w:left="2940"/>
      </w:pPr>
    </w:p>
    <w:p w14:paraId="007B8DB4">
      <w:pPr>
        <w:pStyle w:val="26"/>
        <w:spacing w:after="78"/>
        <w:ind w:left="0" w:leftChars="0"/>
        <w:jc w:val="center"/>
        <w:rPr>
          <w:b/>
          <w:bCs/>
          <w:sz w:val="36"/>
          <w:szCs w:val="36"/>
        </w:rPr>
      </w:pPr>
      <w:r>
        <w:rPr>
          <w:rFonts w:hint="eastAsia"/>
          <w:b/>
          <w:bCs/>
          <w:sz w:val="36"/>
          <w:szCs w:val="36"/>
        </w:rPr>
        <w:t>公司无信用不良记录查询截图</w:t>
      </w:r>
    </w:p>
    <w:p w14:paraId="1EF7DB87">
      <w:pPr>
        <w:spacing w:after="78"/>
        <w:jc w:val="center"/>
      </w:pPr>
      <w:r>
        <w:rPr>
          <w:rFonts w:hint="eastAsia"/>
        </w:rPr>
        <w:t>（供应商未被列入“信用中国”网站</w:t>
      </w:r>
      <w:r>
        <w:t>(www.creditchina.gov.cn)</w:t>
      </w:r>
      <w:r>
        <w:rPr>
          <w:rFonts w:hint="eastAsia"/>
        </w:rPr>
        <w:t>“记录失信被执行人或重大税收违法案件当事人名单”记录名单）</w:t>
      </w:r>
    </w:p>
    <w:p w14:paraId="25AD992C">
      <w:pPr>
        <w:spacing w:after="78"/>
      </w:pPr>
    </w:p>
    <w:p w14:paraId="0FD9E4C6">
      <w:pPr>
        <w:pStyle w:val="26"/>
        <w:spacing w:after="78"/>
        <w:ind w:left="2940"/>
      </w:pPr>
    </w:p>
    <w:p w14:paraId="352A291B">
      <w:pPr>
        <w:spacing w:after="78"/>
      </w:pPr>
    </w:p>
    <w:p w14:paraId="2D77B03D">
      <w:pPr>
        <w:pStyle w:val="26"/>
        <w:spacing w:after="78"/>
        <w:ind w:left="2940"/>
      </w:pPr>
    </w:p>
    <w:p w14:paraId="63B0D190">
      <w:pPr>
        <w:spacing w:after="78"/>
      </w:pPr>
    </w:p>
    <w:p w14:paraId="116468C1">
      <w:pPr>
        <w:pStyle w:val="26"/>
        <w:spacing w:after="78"/>
        <w:ind w:left="2940"/>
      </w:pPr>
    </w:p>
    <w:p w14:paraId="54137167">
      <w:pPr>
        <w:spacing w:after="78"/>
      </w:pPr>
    </w:p>
    <w:p w14:paraId="08F26C97">
      <w:pPr>
        <w:pStyle w:val="26"/>
        <w:spacing w:after="78"/>
        <w:ind w:left="2940"/>
      </w:pPr>
    </w:p>
    <w:p w14:paraId="573C8D1C">
      <w:pPr>
        <w:spacing w:after="78"/>
      </w:pPr>
    </w:p>
    <w:p w14:paraId="48FE441D">
      <w:pPr>
        <w:pStyle w:val="26"/>
        <w:spacing w:after="78"/>
        <w:ind w:left="2940"/>
      </w:pPr>
    </w:p>
    <w:p w14:paraId="5D87D750">
      <w:pPr>
        <w:spacing w:after="78"/>
      </w:pPr>
    </w:p>
    <w:p w14:paraId="3F5BFC8B">
      <w:pPr>
        <w:pStyle w:val="26"/>
        <w:spacing w:after="78"/>
        <w:ind w:left="2940"/>
      </w:pPr>
    </w:p>
    <w:p w14:paraId="46F42A3A">
      <w:pPr>
        <w:spacing w:after="78"/>
      </w:pPr>
    </w:p>
    <w:p w14:paraId="2004C2B9">
      <w:pPr>
        <w:pStyle w:val="26"/>
        <w:spacing w:after="78"/>
        <w:ind w:left="2940"/>
      </w:pPr>
    </w:p>
    <w:p w14:paraId="71AEE9E7">
      <w:pPr>
        <w:spacing w:after="78"/>
      </w:pPr>
    </w:p>
    <w:p w14:paraId="5E5033AF">
      <w:pPr>
        <w:pStyle w:val="26"/>
        <w:spacing w:after="78"/>
        <w:ind w:left="2940"/>
      </w:pPr>
    </w:p>
    <w:p w14:paraId="45DBA8A6">
      <w:pPr>
        <w:spacing w:after="78"/>
      </w:pPr>
    </w:p>
    <w:p w14:paraId="16E1CD9C">
      <w:pPr>
        <w:pStyle w:val="26"/>
        <w:spacing w:after="78"/>
        <w:ind w:left="2940"/>
      </w:pPr>
    </w:p>
    <w:p w14:paraId="6F99A353">
      <w:pPr>
        <w:spacing w:after="78"/>
      </w:pPr>
    </w:p>
    <w:p w14:paraId="741B9631">
      <w:pPr>
        <w:pStyle w:val="26"/>
        <w:spacing w:after="78"/>
        <w:ind w:left="2940"/>
      </w:pPr>
    </w:p>
    <w:p w14:paraId="615DDD7F">
      <w:pPr>
        <w:spacing w:after="78"/>
      </w:pPr>
    </w:p>
    <w:p w14:paraId="6907292D">
      <w:pPr>
        <w:pStyle w:val="26"/>
        <w:spacing w:after="78"/>
        <w:ind w:left="2940"/>
      </w:pPr>
    </w:p>
    <w:p w14:paraId="52C38D98">
      <w:pPr>
        <w:spacing w:after="78"/>
      </w:pPr>
    </w:p>
    <w:p w14:paraId="331BEFCA">
      <w:pPr>
        <w:pStyle w:val="26"/>
        <w:spacing w:after="78"/>
        <w:ind w:left="2940"/>
      </w:pPr>
    </w:p>
    <w:p w14:paraId="51CADD9E">
      <w:pPr>
        <w:spacing w:after="78"/>
      </w:pPr>
    </w:p>
    <w:p w14:paraId="6EA4C9F1">
      <w:pPr>
        <w:pStyle w:val="26"/>
        <w:spacing w:after="78"/>
        <w:ind w:left="2940"/>
      </w:pPr>
    </w:p>
    <w:p w14:paraId="42E410B2">
      <w:pPr>
        <w:pStyle w:val="26"/>
        <w:spacing w:after="78"/>
        <w:ind w:left="0" w:leftChars="0"/>
        <w:jc w:val="center"/>
        <w:rPr>
          <w:b/>
          <w:bCs/>
          <w:sz w:val="36"/>
          <w:szCs w:val="36"/>
        </w:rPr>
      </w:pPr>
      <w:r>
        <w:rPr>
          <w:rFonts w:hint="eastAsia"/>
          <w:b/>
          <w:bCs/>
          <w:sz w:val="36"/>
          <w:szCs w:val="36"/>
        </w:rPr>
        <w:t>供应商相应资质的复印件</w:t>
      </w:r>
    </w:p>
    <w:p w14:paraId="4261571A">
      <w:pPr>
        <w:spacing w:after="78"/>
      </w:pPr>
    </w:p>
    <w:p w14:paraId="2B576381">
      <w:pPr>
        <w:pStyle w:val="26"/>
        <w:spacing w:after="78"/>
        <w:ind w:left="2940"/>
      </w:pPr>
    </w:p>
    <w:p w14:paraId="52910449">
      <w:pPr>
        <w:spacing w:after="78"/>
      </w:pPr>
    </w:p>
    <w:p w14:paraId="205E35BE">
      <w:pPr>
        <w:pStyle w:val="26"/>
        <w:spacing w:after="78"/>
        <w:ind w:left="2940"/>
      </w:pPr>
    </w:p>
    <w:p w14:paraId="59408FF7">
      <w:pPr>
        <w:spacing w:after="78"/>
      </w:pPr>
    </w:p>
    <w:p w14:paraId="1CDFDDAF">
      <w:pPr>
        <w:pStyle w:val="26"/>
        <w:spacing w:after="78"/>
        <w:ind w:left="2940"/>
      </w:pPr>
    </w:p>
    <w:p w14:paraId="53484C14">
      <w:pPr>
        <w:spacing w:after="78"/>
      </w:pPr>
    </w:p>
    <w:p w14:paraId="179B7C60">
      <w:pPr>
        <w:pStyle w:val="26"/>
        <w:spacing w:after="78"/>
        <w:ind w:left="2940"/>
      </w:pPr>
    </w:p>
    <w:p w14:paraId="42FF31F0">
      <w:pPr>
        <w:spacing w:after="78"/>
      </w:pPr>
    </w:p>
    <w:p w14:paraId="532B8D77">
      <w:pPr>
        <w:pStyle w:val="26"/>
        <w:spacing w:after="78"/>
        <w:ind w:left="2940"/>
      </w:pPr>
    </w:p>
    <w:p w14:paraId="48DF00CC">
      <w:pPr>
        <w:spacing w:after="78"/>
      </w:pPr>
    </w:p>
    <w:p w14:paraId="2E2E6189">
      <w:pPr>
        <w:pStyle w:val="26"/>
        <w:spacing w:after="78"/>
        <w:ind w:left="2940"/>
      </w:pPr>
    </w:p>
    <w:p w14:paraId="44608CED">
      <w:pPr>
        <w:spacing w:after="78"/>
      </w:pPr>
    </w:p>
    <w:p w14:paraId="470B36DD">
      <w:pPr>
        <w:pStyle w:val="26"/>
        <w:spacing w:after="78"/>
        <w:ind w:left="2940"/>
      </w:pPr>
    </w:p>
    <w:p w14:paraId="1444A32A">
      <w:pPr>
        <w:spacing w:after="78"/>
      </w:pPr>
    </w:p>
    <w:p w14:paraId="283444CC">
      <w:pPr>
        <w:pStyle w:val="26"/>
        <w:spacing w:after="78"/>
        <w:ind w:left="2940"/>
      </w:pPr>
    </w:p>
    <w:p w14:paraId="784004F9">
      <w:pPr>
        <w:spacing w:after="78"/>
      </w:pPr>
    </w:p>
    <w:p w14:paraId="4B0BAD82">
      <w:pPr>
        <w:pStyle w:val="26"/>
        <w:spacing w:after="78"/>
        <w:ind w:left="2940"/>
      </w:pPr>
    </w:p>
    <w:p w14:paraId="1A0C212E">
      <w:pPr>
        <w:spacing w:after="78"/>
      </w:pPr>
    </w:p>
    <w:p w14:paraId="5E61AA17">
      <w:pPr>
        <w:pStyle w:val="26"/>
        <w:spacing w:after="78"/>
        <w:ind w:left="2940"/>
      </w:pPr>
    </w:p>
    <w:p w14:paraId="63C72007">
      <w:pPr>
        <w:spacing w:after="78"/>
      </w:pPr>
    </w:p>
    <w:p w14:paraId="6924870E">
      <w:pPr>
        <w:pStyle w:val="26"/>
        <w:spacing w:after="78"/>
        <w:ind w:left="2940"/>
      </w:pPr>
    </w:p>
    <w:p w14:paraId="395E0E1C">
      <w:pPr>
        <w:spacing w:after="78"/>
      </w:pPr>
    </w:p>
    <w:p w14:paraId="685022D5">
      <w:pPr>
        <w:pStyle w:val="26"/>
        <w:spacing w:after="78"/>
        <w:ind w:left="2940"/>
      </w:pPr>
    </w:p>
    <w:p w14:paraId="65553D56">
      <w:pPr>
        <w:spacing w:after="78"/>
      </w:pPr>
    </w:p>
    <w:p w14:paraId="121F0508">
      <w:pPr>
        <w:pStyle w:val="26"/>
        <w:spacing w:after="78"/>
        <w:ind w:left="2940"/>
      </w:pPr>
    </w:p>
    <w:p w14:paraId="4B10AFE4">
      <w:pPr>
        <w:spacing w:after="78"/>
      </w:pPr>
    </w:p>
    <w:p w14:paraId="5A388934">
      <w:pPr>
        <w:pStyle w:val="26"/>
        <w:spacing w:after="78"/>
        <w:ind w:left="2940"/>
      </w:pPr>
    </w:p>
    <w:p w14:paraId="45F485C1">
      <w:pPr>
        <w:pStyle w:val="26"/>
        <w:spacing w:after="78"/>
        <w:ind w:left="0" w:leftChars="0"/>
        <w:jc w:val="center"/>
        <w:rPr>
          <w:b/>
          <w:bCs/>
          <w:sz w:val="36"/>
          <w:szCs w:val="36"/>
        </w:rPr>
      </w:pPr>
      <w:r>
        <w:rPr>
          <w:rFonts w:hint="eastAsia"/>
          <w:b/>
          <w:bCs/>
          <w:sz w:val="36"/>
          <w:szCs w:val="36"/>
        </w:rPr>
        <w:t>近两年完成的类似项目情况表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34"/>
        <w:gridCol w:w="1363"/>
        <w:gridCol w:w="1067"/>
        <w:gridCol w:w="1067"/>
        <w:gridCol w:w="1067"/>
        <w:gridCol w:w="1068"/>
        <w:gridCol w:w="1068"/>
      </w:tblGrid>
      <w:tr w14:paraId="52A2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0BC0C3D">
            <w:pPr>
              <w:pStyle w:val="26"/>
              <w:spacing w:after="78"/>
              <w:ind w:left="0" w:leftChars="0"/>
            </w:pPr>
            <w:r>
              <w:rPr>
                <w:rFonts w:hint="eastAsia"/>
              </w:rPr>
              <w:t>序号</w:t>
            </w:r>
          </w:p>
        </w:tc>
        <w:tc>
          <w:tcPr>
            <w:tcW w:w="1134" w:type="dxa"/>
          </w:tcPr>
          <w:p w14:paraId="592E52CE">
            <w:pPr>
              <w:pStyle w:val="26"/>
              <w:spacing w:after="78"/>
              <w:ind w:left="0" w:leftChars="0"/>
            </w:pPr>
            <w:r>
              <w:rPr>
                <w:rFonts w:hint="eastAsia"/>
              </w:rPr>
              <w:t>项目名称</w:t>
            </w:r>
          </w:p>
        </w:tc>
        <w:tc>
          <w:tcPr>
            <w:tcW w:w="1363" w:type="dxa"/>
          </w:tcPr>
          <w:p w14:paraId="612B9016">
            <w:pPr>
              <w:pStyle w:val="26"/>
              <w:spacing w:after="78"/>
              <w:ind w:left="0" w:leftChars="0"/>
            </w:pPr>
            <w:r>
              <w:rPr>
                <w:rFonts w:hint="eastAsia"/>
              </w:rPr>
              <w:t>项目所在地</w:t>
            </w:r>
          </w:p>
        </w:tc>
        <w:tc>
          <w:tcPr>
            <w:tcW w:w="1067" w:type="dxa"/>
          </w:tcPr>
          <w:p w14:paraId="5F43815E">
            <w:pPr>
              <w:pStyle w:val="26"/>
              <w:spacing w:after="78"/>
              <w:ind w:left="0" w:leftChars="0"/>
            </w:pPr>
            <w:r>
              <w:rPr>
                <w:rFonts w:hint="eastAsia"/>
              </w:rPr>
              <w:t>委托单位</w:t>
            </w:r>
          </w:p>
        </w:tc>
        <w:tc>
          <w:tcPr>
            <w:tcW w:w="1067" w:type="dxa"/>
          </w:tcPr>
          <w:p w14:paraId="3BC6EA23">
            <w:pPr>
              <w:pStyle w:val="26"/>
              <w:spacing w:after="78"/>
              <w:ind w:left="0" w:leftChars="0"/>
            </w:pPr>
            <w:r>
              <w:rPr>
                <w:rFonts w:hint="eastAsia"/>
              </w:rPr>
              <w:t>合同金额（万元）</w:t>
            </w:r>
          </w:p>
        </w:tc>
        <w:tc>
          <w:tcPr>
            <w:tcW w:w="1067" w:type="dxa"/>
          </w:tcPr>
          <w:p w14:paraId="59110546">
            <w:pPr>
              <w:pStyle w:val="26"/>
              <w:spacing w:after="78"/>
              <w:ind w:left="0" w:leftChars="0"/>
            </w:pPr>
            <w:r>
              <w:rPr>
                <w:rFonts w:hint="eastAsia"/>
              </w:rPr>
              <w:t>合同签订时间</w:t>
            </w:r>
          </w:p>
        </w:tc>
        <w:tc>
          <w:tcPr>
            <w:tcW w:w="1068" w:type="dxa"/>
          </w:tcPr>
          <w:p w14:paraId="7D042FFC">
            <w:pPr>
              <w:pStyle w:val="26"/>
              <w:spacing w:after="78"/>
              <w:ind w:left="0" w:leftChars="0"/>
            </w:pPr>
            <w:r>
              <w:rPr>
                <w:rFonts w:hint="eastAsia"/>
              </w:rPr>
              <w:t>承包内容</w:t>
            </w:r>
          </w:p>
        </w:tc>
        <w:tc>
          <w:tcPr>
            <w:tcW w:w="1068" w:type="dxa"/>
          </w:tcPr>
          <w:p w14:paraId="24B1C36B">
            <w:pPr>
              <w:pStyle w:val="26"/>
              <w:spacing w:after="78"/>
              <w:ind w:left="0" w:leftChars="0"/>
            </w:pPr>
            <w:r>
              <w:rPr>
                <w:rFonts w:hint="eastAsia"/>
              </w:rPr>
              <w:t>备注</w:t>
            </w:r>
          </w:p>
        </w:tc>
      </w:tr>
      <w:tr w14:paraId="1C88B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74E11B4">
            <w:pPr>
              <w:pStyle w:val="26"/>
              <w:spacing w:after="78"/>
              <w:ind w:left="0" w:leftChars="0"/>
            </w:pPr>
          </w:p>
        </w:tc>
        <w:tc>
          <w:tcPr>
            <w:tcW w:w="1134" w:type="dxa"/>
          </w:tcPr>
          <w:p w14:paraId="190A02EE">
            <w:pPr>
              <w:pStyle w:val="26"/>
              <w:spacing w:after="78"/>
              <w:ind w:left="0" w:leftChars="0"/>
            </w:pPr>
          </w:p>
        </w:tc>
        <w:tc>
          <w:tcPr>
            <w:tcW w:w="1363" w:type="dxa"/>
          </w:tcPr>
          <w:p w14:paraId="301F2473">
            <w:pPr>
              <w:pStyle w:val="26"/>
              <w:spacing w:after="78"/>
              <w:ind w:left="0" w:leftChars="0"/>
            </w:pPr>
          </w:p>
        </w:tc>
        <w:tc>
          <w:tcPr>
            <w:tcW w:w="1067" w:type="dxa"/>
          </w:tcPr>
          <w:p w14:paraId="35C62E43">
            <w:pPr>
              <w:pStyle w:val="26"/>
              <w:spacing w:after="78"/>
              <w:ind w:left="0" w:leftChars="0"/>
            </w:pPr>
          </w:p>
        </w:tc>
        <w:tc>
          <w:tcPr>
            <w:tcW w:w="1067" w:type="dxa"/>
          </w:tcPr>
          <w:p w14:paraId="0EE99C0E">
            <w:pPr>
              <w:pStyle w:val="26"/>
              <w:spacing w:after="78"/>
              <w:ind w:left="0" w:leftChars="0"/>
            </w:pPr>
          </w:p>
        </w:tc>
        <w:tc>
          <w:tcPr>
            <w:tcW w:w="1067" w:type="dxa"/>
          </w:tcPr>
          <w:p w14:paraId="33148527">
            <w:pPr>
              <w:pStyle w:val="26"/>
              <w:spacing w:after="78"/>
              <w:ind w:left="0" w:leftChars="0"/>
            </w:pPr>
          </w:p>
        </w:tc>
        <w:tc>
          <w:tcPr>
            <w:tcW w:w="1068" w:type="dxa"/>
          </w:tcPr>
          <w:p w14:paraId="3544E842">
            <w:pPr>
              <w:pStyle w:val="26"/>
              <w:spacing w:after="78"/>
              <w:ind w:left="0" w:leftChars="0"/>
            </w:pPr>
          </w:p>
        </w:tc>
        <w:tc>
          <w:tcPr>
            <w:tcW w:w="1068" w:type="dxa"/>
          </w:tcPr>
          <w:p w14:paraId="2F8F0392">
            <w:pPr>
              <w:pStyle w:val="26"/>
              <w:spacing w:after="78"/>
              <w:ind w:left="0" w:leftChars="0"/>
            </w:pPr>
          </w:p>
        </w:tc>
      </w:tr>
      <w:tr w14:paraId="6737B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441A0240">
            <w:pPr>
              <w:pStyle w:val="26"/>
              <w:spacing w:after="78"/>
              <w:ind w:left="0" w:leftChars="0"/>
            </w:pPr>
          </w:p>
        </w:tc>
        <w:tc>
          <w:tcPr>
            <w:tcW w:w="1134" w:type="dxa"/>
          </w:tcPr>
          <w:p w14:paraId="34D53A9A">
            <w:pPr>
              <w:pStyle w:val="26"/>
              <w:spacing w:after="78"/>
              <w:ind w:left="0" w:leftChars="0"/>
            </w:pPr>
          </w:p>
        </w:tc>
        <w:tc>
          <w:tcPr>
            <w:tcW w:w="1363" w:type="dxa"/>
          </w:tcPr>
          <w:p w14:paraId="7335E841">
            <w:pPr>
              <w:pStyle w:val="26"/>
              <w:spacing w:after="78"/>
              <w:ind w:left="0" w:leftChars="0"/>
            </w:pPr>
          </w:p>
        </w:tc>
        <w:tc>
          <w:tcPr>
            <w:tcW w:w="1067" w:type="dxa"/>
          </w:tcPr>
          <w:p w14:paraId="761BFC4C">
            <w:pPr>
              <w:pStyle w:val="26"/>
              <w:spacing w:after="78"/>
              <w:ind w:left="0" w:leftChars="0"/>
            </w:pPr>
          </w:p>
        </w:tc>
        <w:tc>
          <w:tcPr>
            <w:tcW w:w="1067" w:type="dxa"/>
          </w:tcPr>
          <w:p w14:paraId="2AAAE506">
            <w:pPr>
              <w:pStyle w:val="26"/>
              <w:spacing w:after="78"/>
              <w:ind w:left="0" w:leftChars="0"/>
            </w:pPr>
          </w:p>
        </w:tc>
        <w:tc>
          <w:tcPr>
            <w:tcW w:w="1067" w:type="dxa"/>
          </w:tcPr>
          <w:p w14:paraId="7920E2EE">
            <w:pPr>
              <w:pStyle w:val="26"/>
              <w:spacing w:after="78"/>
              <w:ind w:left="0" w:leftChars="0"/>
            </w:pPr>
          </w:p>
        </w:tc>
        <w:tc>
          <w:tcPr>
            <w:tcW w:w="1068" w:type="dxa"/>
          </w:tcPr>
          <w:p w14:paraId="7DAEB6CC">
            <w:pPr>
              <w:pStyle w:val="26"/>
              <w:spacing w:after="78"/>
              <w:ind w:left="0" w:leftChars="0"/>
            </w:pPr>
          </w:p>
        </w:tc>
        <w:tc>
          <w:tcPr>
            <w:tcW w:w="1068" w:type="dxa"/>
          </w:tcPr>
          <w:p w14:paraId="32A7B782">
            <w:pPr>
              <w:pStyle w:val="26"/>
              <w:spacing w:after="78"/>
              <w:ind w:left="0" w:leftChars="0"/>
            </w:pPr>
          </w:p>
        </w:tc>
      </w:tr>
      <w:tr w14:paraId="0663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5EC3A10F">
            <w:pPr>
              <w:pStyle w:val="26"/>
              <w:spacing w:after="78"/>
              <w:ind w:left="0" w:leftChars="0"/>
            </w:pPr>
          </w:p>
        </w:tc>
        <w:tc>
          <w:tcPr>
            <w:tcW w:w="1134" w:type="dxa"/>
          </w:tcPr>
          <w:p w14:paraId="1206AA86">
            <w:pPr>
              <w:pStyle w:val="26"/>
              <w:spacing w:after="78"/>
              <w:ind w:left="0" w:leftChars="0"/>
            </w:pPr>
          </w:p>
        </w:tc>
        <w:tc>
          <w:tcPr>
            <w:tcW w:w="1363" w:type="dxa"/>
          </w:tcPr>
          <w:p w14:paraId="24C883A3">
            <w:pPr>
              <w:pStyle w:val="26"/>
              <w:spacing w:after="78"/>
              <w:ind w:left="0" w:leftChars="0"/>
            </w:pPr>
          </w:p>
        </w:tc>
        <w:tc>
          <w:tcPr>
            <w:tcW w:w="1067" w:type="dxa"/>
          </w:tcPr>
          <w:p w14:paraId="3B6EDD74">
            <w:pPr>
              <w:pStyle w:val="26"/>
              <w:spacing w:after="78"/>
              <w:ind w:left="0" w:leftChars="0"/>
            </w:pPr>
          </w:p>
        </w:tc>
        <w:tc>
          <w:tcPr>
            <w:tcW w:w="1067" w:type="dxa"/>
          </w:tcPr>
          <w:p w14:paraId="273291CB">
            <w:pPr>
              <w:pStyle w:val="26"/>
              <w:spacing w:after="78"/>
              <w:ind w:left="0" w:leftChars="0"/>
            </w:pPr>
          </w:p>
        </w:tc>
        <w:tc>
          <w:tcPr>
            <w:tcW w:w="1067" w:type="dxa"/>
          </w:tcPr>
          <w:p w14:paraId="5A0FECBD">
            <w:pPr>
              <w:pStyle w:val="26"/>
              <w:spacing w:after="78"/>
              <w:ind w:left="0" w:leftChars="0"/>
            </w:pPr>
          </w:p>
        </w:tc>
        <w:tc>
          <w:tcPr>
            <w:tcW w:w="1068" w:type="dxa"/>
          </w:tcPr>
          <w:p w14:paraId="2FFA0041">
            <w:pPr>
              <w:pStyle w:val="26"/>
              <w:spacing w:after="78"/>
              <w:ind w:left="0" w:leftChars="0"/>
            </w:pPr>
          </w:p>
        </w:tc>
        <w:tc>
          <w:tcPr>
            <w:tcW w:w="1068" w:type="dxa"/>
          </w:tcPr>
          <w:p w14:paraId="24E87F2D">
            <w:pPr>
              <w:pStyle w:val="26"/>
              <w:spacing w:after="78"/>
              <w:ind w:left="0" w:leftChars="0"/>
            </w:pPr>
          </w:p>
        </w:tc>
      </w:tr>
      <w:tr w14:paraId="10F46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AB21661">
            <w:pPr>
              <w:pStyle w:val="26"/>
              <w:spacing w:after="78"/>
              <w:ind w:left="0" w:leftChars="0"/>
            </w:pPr>
            <w:r>
              <w:t>……</w:t>
            </w:r>
          </w:p>
        </w:tc>
        <w:tc>
          <w:tcPr>
            <w:tcW w:w="1134" w:type="dxa"/>
          </w:tcPr>
          <w:p w14:paraId="5D114F2B">
            <w:pPr>
              <w:pStyle w:val="26"/>
              <w:spacing w:after="78"/>
              <w:ind w:left="0" w:leftChars="0"/>
            </w:pPr>
          </w:p>
        </w:tc>
        <w:tc>
          <w:tcPr>
            <w:tcW w:w="1363" w:type="dxa"/>
          </w:tcPr>
          <w:p w14:paraId="7C170CD8">
            <w:pPr>
              <w:pStyle w:val="26"/>
              <w:spacing w:after="78"/>
              <w:ind w:left="0" w:leftChars="0"/>
            </w:pPr>
          </w:p>
        </w:tc>
        <w:tc>
          <w:tcPr>
            <w:tcW w:w="1067" w:type="dxa"/>
          </w:tcPr>
          <w:p w14:paraId="1B54ADB6">
            <w:pPr>
              <w:pStyle w:val="26"/>
              <w:spacing w:after="78"/>
              <w:ind w:left="0" w:leftChars="0"/>
            </w:pPr>
          </w:p>
        </w:tc>
        <w:tc>
          <w:tcPr>
            <w:tcW w:w="1067" w:type="dxa"/>
          </w:tcPr>
          <w:p w14:paraId="1A98E0AF">
            <w:pPr>
              <w:pStyle w:val="26"/>
              <w:spacing w:after="78"/>
              <w:ind w:left="0" w:leftChars="0"/>
            </w:pPr>
          </w:p>
        </w:tc>
        <w:tc>
          <w:tcPr>
            <w:tcW w:w="1067" w:type="dxa"/>
          </w:tcPr>
          <w:p w14:paraId="75F04A93">
            <w:pPr>
              <w:pStyle w:val="26"/>
              <w:spacing w:after="78"/>
              <w:ind w:left="0" w:leftChars="0"/>
            </w:pPr>
          </w:p>
        </w:tc>
        <w:tc>
          <w:tcPr>
            <w:tcW w:w="1068" w:type="dxa"/>
          </w:tcPr>
          <w:p w14:paraId="1E69E1AA">
            <w:pPr>
              <w:pStyle w:val="26"/>
              <w:spacing w:after="78"/>
              <w:ind w:left="0" w:leftChars="0"/>
            </w:pPr>
          </w:p>
        </w:tc>
        <w:tc>
          <w:tcPr>
            <w:tcW w:w="1068" w:type="dxa"/>
          </w:tcPr>
          <w:p w14:paraId="5F02FEC3">
            <w:pPr>
              <w:pStyle w:val="26"/>
              <w:spacing w:after="78"/>
              <w:ind w:left="0" w:leftChars="0"/>
            </w:pPr>
          </w:p>
        </w:tc>
      </w:tr>
    </w:tbl>
    <w:p w14:paraId="0C2E1807">
      <w:pPr>
        <w:pStyle w:val="26"/>
        <w:spacing w:after="78"/>
        <w:ind w:left="0" w:leftChars="0"/>
        <w:jc w:val="both"/>
      </w:pPr>
      <w:r>
        <w:rPr>
          <w:rFonts w:hint="eastAsia"/>
        </w:rPr>
        <w:t>本表后应附：</w:t>
      </w:r>
    </w:p>
    <w:p w14:paraId="5F5C8654">
      <w:pPr>
        <w:pStyle w:val="26"/>
        <w:spacing w:after="78"/>
        <w:ind w:left="0" w:leftChars="0"/>
        <w:jc w:val="both"/>
      </w:pPr>
      <w:r>
        <w:t xml:space="preserve">1. </w:t>
      </w:r>
      <w:r>
        <w:rPr>
          <w:rFonts w:hint="eastAsia"/>
        </w:rPr>
        <w:t>合同协议关键页的复印件；</w:t>
      </w:r>
    </w:p>
    <w:p w14:paraId="7B9A30C9">
      <w:pPr>
        <w:pStyle w:val="26"/>
        <w:spacing w:after="78"/>
        <w:ind w:left="0" w:leftChars="0"/>
        <w:jc w:val="both"/>
      </w:pPr>
      <w:r>
        <w:t xml:space="preserve">2. </w:t>
      </w:r>
      <w:r>
        <w:rPr>
          <w:rFonts w:hint="eastAsia"/>
        </w:rPr>
        <w:t>甲方出具的对该项目的履约评价之类的相关材料。</w:t>
      </w:r>
    </w:p>
    <w:p w14:paraId="654E7AEA">
      <w:pPr>
        <w:spacing w:after="78"/>
      </w:pPr>
    </w:p>
    <w:p w14:paraId="0ECE526E">
      <w:pPr>
        <w:pStyle w:val="26"/>
        <w:spacing w:after="78"/>
        <w:ind w:left="2940"/>
      </w:pPr>
    </w:p>
    <w:p w14:paraId="1C3CFD43">
      <w:pPr>
        <w:spacing w:after="78"/>
      </w:pPr>
    </w:p>
    <w:p w14:paraId="6ACCA8C3">
      <w:pPr>
        <w:pStyle w:val="26"/>
        <w:spacing w:after="78"/>
        <w:ind w:left="2940"/>
      </w:pPr>
    </w:p>
    <w:p w14:paraId="48732E3C">
      <w:pPr>
        <w:spacing w:after="78"/>
      </w:pPr>
    </w:p>
    <w:p w14:paraId="05C19522">
      <w:pPr>
        <w:pStyle w:val="26"/>
        <w:spacing w:after="78"/>
        <w:ind w:left="2940"/>
      </w:pPr>
    </w:p>
    <w:p w14:paraId="6E82EAF4">
      <w:pPr>
        <w:spacing w:after="78"/>
      </w:pPr>
    </w:p>
    <w:p w14:paraId="2F7C75EC">
      <w:pPr>
        <w:pStyle w:val="26"/>
        <w:spacing w:after="78"/>
        <w:ind w:left="2940"/>
      </w:pPr>
    </w:p>
    <w:p w14:paraId="54C4AC22">
      <w:pPr>
        <w:spacing w:after="78"/>
      </w:pPr>
    </w:p>
    <w:p w14:paraId="180C868C">
      <w:pPr>
        <w:pStyle w:val="26"/>
        <w:spacing w:after="78"/>
        <w:ind w:left="2940"/>
      </w:pPr>
    </w:p>
    <w:p w14:paraId="33925571">
      <w:pPr>
        <w:spacing w:after="78"/>
      </w:pPr>
    </w:p>
    <w:p w14:paraId="0FE4ACD1">
      <w:pPr>
        <w:pStyle w:val="26"/>
        <w:spacing w:after="78"/>
        <w:ind w:left="2940"/>
      </w:pPr>
    </w:p>
    <w:p w14:paraId="52C67C75">
      <w:pPr>
        <w:spacing w:after="78"/>
      </w:pPr>
    </w:p>
    <w:p w14:paraId="23A166A1">
      <w:pPr>
        <w:pStyle w:val="26"/>
        <w:spacing w:after="78"/>
        <w:ind w:left="2940"/>
      </w:pPr>
    </w:p>
    <w:p w14:paraId="01EAE4F7">
      <w:pPr>
        <w:spacing w:after="78"/>
      </w:pPr>
    </w:p>
    <w:p w14:paraId="2B5E8D3B">
      <w:pPr>
        <w:pStyle w:val="26"/>
        <w:spacing w:after="78"/>
        <w:ind w:left="2940"/>
      </w:pPr>
    </w:p>
    <w:p w14:paraId="655CDE6F">
      <w:pPr>
        <w:spacing w:after="78"/>
      </w:pPr>
    </w:p>
    <w:p w14:paraId="36CE3C8A">
      <w:pPr>
        <w:pStyle w:val="26"/>
        <w:spacing w:after="78"/>
        <w:ind w:left="2940"/>
      </w:pPr>
    </w:p>
    <w:p w14:paraId="20F54969">
      <w:pPr>
        <w:spacing w:after="78"/>
      </w:pPr>
    </w:p>
    <w:p w14:paraId="7D0DFB5C">
      <w:pPr>
        <w:spacing w:after="78" w:line="600" w:lineRule="exact"/>
        <w:jc w:val="center"/>
        <w:rPr>
          <w:rFonts w:ascii="Times New Roman" w:hAnsi="Times New Roman" w:eastAsia="仿宋_GB2312"/>
          <w:color w:val="000000"/>
          <w:sz w:val="44"/>
          <w:szCs w:val="44"/>
        </w:rPr>
      </w:pPr>
      <w:r>
        <w:rPr>
          <w:rFonts w:ascii="Times New Roman" w:hAnsi="Times New Roman" w:eastAsia="仿宋_GB2312"/>
          <w:b/>
          <w:bCs/>
          <w:color w:val="000000"/>
          <w:sz w:val="44"/>
          <w:szCs w:val="44"/>
        </w:rPr>
        <w:t>承  诺  书</w:t>
      </w:r>
    </w:p>
    <w:p w14:paraId="1C70FDCC">
      <w:pPr>
        <w:tabs>
          <w:tab w:val="left" w:pos="630"/>
        </w:tabs>
        <w:spacing w:after="78" w:line="600" w:lineRule="exact"/>
        <w:rPr>
          <w:rFonts w:ascii="Times New Roman" w:hAnsi="Times New Roman" w:eastAsia="仿宋_GB2312"/>
          <w:color w:val="000000"/>
          <w:sz w:val="28"/>
          <w:szCs w:val="28"/>
        </w:rPr>
      </w:pPr>
      <w:r>
        <w:rPr>
          <w:rFonts w:hint="eastAsia" w:ascii="Times New Roman" w:hAnsi="Times New Roman" w:eastAsia="仿宋_GB2312"/>
          <w:color w:val="000000"/>
          <w:kern w:val="0"/>
          <w:sz w:val="28"/>
          <w:szCs w:val="28"/>
        </w:rPr>
        <w:t>深圳市深水水务咨询有限</w:t>
      </w:r>
      <w:r>
        <w:rPr>
          <w:rFonts w:ascii="Times New Roman" w:hAnsi="Times New Roman" w:eastAsia="仿宋_GB2312"/>
          <w:color w:val="000000"/>
          <w:kern w:val="0"/>
          <w:sz w:val="28"/>
          <w:szCs w:val="28"/>
        </w:rPr>
        <w:t>公司</w:t>
      </w:r>
      <w:r>
        <w:rPr>
          <w:rFonts w:hint="eastAsia" w:ascii="Times New Roman" w:hAnsi="Times New Roman" w:eastAsia="仿宋_GB2312"/>
          <w:sz w:val="28"/>
          <w:szCs w:val="28"/>
        </w:rPr>
        <w:t>（采购人名称）</w:t>
      </w:r>
      <w:r>
        <w:rPr>
          <w:rFonts w:ascii="Times New Roman" w:hAnsi="Times New Roman" w:eastAsia="仿宋_GB2312"/>
          <w:color w:val="000000"/>
          <w:sz w:val="28"/>
          <w:szCs w:val="28"/>
        </w:rPr>
        <w:t>：</w:t>
      </w:r>
    </w:p>
    <w:p w14:paraId="35C53AE0">
      <w:pPr>
        <w:spacing w:after="78" w:line="600" w:lineRule="exact"/>
        <w:ind w:firstLine="560"/>
        <w:rPr>
          <w:rFonts w:ascii="Times New Roman" w:hAnsi="Times New Roman"/>
          <w:sz w:val="28"/>
          <w:szCs w:val="28"/>
        </w:rPr>
      </w:pPr>
      <w:r>
        <w:rPr>
          <w:rFonts w:ascii="Times New Roman" w:hAnsi="Times New Roman" w:eastAsia="仿宋_GB2312"/>
          <w:color w:val="000000"/>
          <w:sz w:val="28"/>
          <w:szCs w:val="28"/>
        </w:rPr>
        <w:t>根据贵方关于</w:t>
      </w:r>
      <w:r>
        <w:rPr>
          <w:rFonts w:ascii="Times New Roman" w:hAnsi="Times New Roman" w:eastAsia="仿宋_GB2312"/>
          <w:b/>
          <w:color w:val="000000"/>
          <w:sz w:val="28"/>
          <w:szCs w:val="28"/>
          <w:u w:val="single"/>
        </w:rPr>
        <w:t xml:space="preserve"> </w:t>
      </w:r>
      <w:r>
        <w:rPr>
          <w:rFonts w:hint="eastAsia" w:ascii="Times New Roman" w:hAnsi="Times New Roman" w:eastAsia="仿宋_GB2312"/>
          <w:b/>
          <w:color w:val="000000"/>
          <w:sz w:val="28"/>
          <w:szCs w:val="28"/>
          <w:u w:val="single"/>
        </w:rPr>
        <w:t>深水咨询</w:t>
      </w:r>
      <w:r>
        <w:rPr>
          <w:rFonts w:hint="eastAsia" w:ascii="Times New Roman" w:hAnsi="Times New Roman" w:eastAsia="仿宋_GB2312"/>
          <w:b/>
          <w:bCs/>
          <w:color w:val="000000"/>
          <w:sz w:val="28"/>
          <w:szCs w:val="28"/>
          <w:u w:val="single"/>
        </w:rPr>
        <w:t>2026年机房UPS电源系统更换</w:t>
      </w:r>
      <w:r>
        <w:rPr>
          <w:rFonts w:hint="eastAsia" w:ascii="Times New Roman" w:hAnsi="Times New Roman" w:eastAsia="仿宋_GB2312"/>
          <w:b/>
          <w:color w:val="000000"/>
          <w:sz w:val="28"/>
          <w:szCs w:val="28"/>
          <w:u w:val="single"/>
        </w:rPr>
        <w:t>项目</w:t>
      </w:r>
      <w:r>
        <w:rPr>
          <w:rFonts w:ascii="Times New Roman" w:hAnsi="Times New Roman" w:eastAsia="仿宋_GB2312"/>
          <w:b/>
          <w:color w:val="000000"/>
          <w:sz w:val="28"/>
          <w:szCs w:val="28"/>
          <w:u w:val="single"/>
        </w:rPr>
        <w:t xml:space="preserve"> </w:t>
      </w:r>
      <w:r>
        <w:rPr>
          <w:rFonts w:ascii="Times New Roman" w:hAnsi="Times New Roman" w:eastAsia="仿宋_GB2312"/>
          <w:b/>
          <w:color w:val="000000"/>
          <w:sz w:val="28"/>
          <w:szCs w:val="28"/>
        </w:rPr>
        <w:t xml:space="preserve"> (项目名称)</w:t>
      </w:r>
      <w:r>
        <w:rPr>
          <w:rFonts w:ascii="Times New Roman" w:hAnsi="Times New Roman" w:eastAsia="仿宋_GB2312"/>
          <w:color w:val="000000"/>
          <w:sz w:val="28"/>
          <w:szCs w:val="28"/>
        </w:rPr>
        <w:t>的</w:t>
      </w:r>
      <w:r>
        <w:rPr>
          <w:rFonts w:hint="eastAsia" w:ascii="Times New Roman" w:hAnsi="Times New Roman" w:eastAsia="仿宋_GB2312"/>
          <w:color w:val="000000"/>
          <w:sz w:val="28"/>
          <w:szCs w:val="28"/>
        </w:rPr>
        <w:t>询价</w:t>
      </w:r>
      <w:r>
        <w:rPr>
          <w:rFonts w:ascii="Times New Roman" w:hAnsi="Times New Roman" w:eastAsia="仿宋_GB2312"/>
          <w:color w:val="000000"/>
          <w:sz w:val="28"/>
          <w:szCs w:val="28"/>
        </w:rPr>
        <w:t>文件的要求，我单位正式授权</w:t>
      </w:r>
      <w:r>
        <w:rPr>
          <w:rFonts w:ascii="Times New Roman" w:hAnsi="Times New Roman" w:eastAsia="仿宋_GB2312"/>
          <w:color w:val="000000"/>
          <w:sz w:val="28"/>
          <w:szCs w:val="28"/>
          <w:u w:val="single"/>
        </w:rPr>
        <w:t xml:space="preserve">         </w:t>
      </w:r>
      <w:r>
        <w:rPr>
          <w:rFonts w:ascii="Times New Roman" w:hAnsi="Times New Roman" w:eastAsia="仿宋_GB2312"/>
          <w:color w:val="000000"/>
          <w:sz w:val="28"/>
          <w:szCs w:val="28"/>
        </w:rPr>
        <w:t>为全权代表，参加贵方组织的</w:t>
      </w:r>
      <w:r>
        <w:rPr>
          <w:rFonts w:ascii="Times New Roman" w:hAnsi="Times New Roman" w:eastAsia="仿宋_GB2312"/>
          <w:color w:val="000000"/>
          <w:sz w:val="28"/>
          <w:szCs w:val="28"/>
          <w:u w:val="single"/>
        </w:rPr>
        <w:t xml:space="preserve">            </w:t>
      </w:r>
      <w:r>
        <w:rPr>
          <w:rFonts w:ascii="Times New Roman" w:hAnsi="Times New Roman" w:eastAsia="仿宋_GB2312"/>
          <w:b/>
          <w:color w:val="000000"/>
          <w:sz w:val="28"/>
          <w:szCs w:val="28"/>
        </w:rPr>
        <w:t>（项目名称）</w:t>
      </w:r>
      <w:r>
        <w:rPr>
          <w:rFonts w:hint="eastAsia" w:eastAsia="仿宋_GB2312"/>
          <w:bCs/>
          <w:color w:val="000000"/>
          <w:sz w:val="28"/>
          <w:szCs w:val="28"/>
        </w:rPr>
        <w:t>选聘</w:t>
      </w:r>
      <w:r>
        <w:rPr>
          <w:rFonts w:ascii="Times New Roman" w:hAnsi="Times New Roman" w:eastAsia="仿宋_GB2312"/>
          <w:color w:val="000000"/>
          <w:sz w:val="28"/>
          <w:szCs w:val="28"/>
        </w:rPr>
        <w:t>，作出以下承诺：</w:t>
      </w:r>
    </w:p>
    <w:p w14:paraId="6A706CF4">
      <w:pPr>
        <w:pStyle w:val="62"/>
        <w:numPr>
          <w:ilvl w:val="0"/>
          <w:numId w:val="5"/>
        </w:numPr>
        <w:spacing w:after="78" w:line="600" w:lineRule="exact"/>
        <w:ind w:firstLine="562" w:firstLineChars="200"/>
        <w:jc w:val="both"/>
        <w:rPr>
          <w:rFonts w:ascii="Times New Roman" w:hAnsi="Times New Roman" w:cs="Times New Roman"/>
          <w:b w:val="0"/>
          <w:kern w:val="2"/>
          <w:sz w:val="28"/>
          <w:szCs w:val="28"/>
        </w:rPr>
      </w:pPr>
      <w:r>
        <w:rPr>
          <w:rFonts w:hint="eastAsia" w:ascii="Times New Roman" w:hAnsi="Times New Roman" w:cs="Times New Roman"/>
          <w:bCs/>
          <w:kern w:val="2"/>
          <w:sz w:val="28"/>
          <w:szCs w:val="28"/>
        </w:rPr>
        <w:t>参选承诺</w:t>
      </w:r>
      <w:r>
        <w:rPr>
          <w:rFonts w:hint="eastAsia" w:ascii="Times New Roman" w:hAnsi="Times New Roman" w:cs="Times New Roman"/>
          <w:b w:val="0"/>
          <w:kern w:val="2"/>
          <w:sz w:val="28"/>
          <w:szCs w:val="28"/>
        </w:rPr>
        <w:t>：</w:t>
      </w:r>
    </w:p>
    <w:p w14:paraId="7610B4B7">
      <w:pPr>
        <w:pStyle w:val="62"/>
        <w:spacing w:after="78" w:line="600" w:lineRule="exact"/>
        <w:ind w:firstLine="560" w:firstLineChars="200"/>
        <w:jc w:val="both"/>
        <w:rPr>
          <w:rFonts w:ascii="Times New Roman" w:hAnsi="Times New Roman" w:cs="Times New Roman"/>
          <w:b w:val="0"/>
          <w:kern w:val="2"/>
          <w:sz w:val="28"/>
          <w:szCs w:val="28"/>
        </w:rPr>
      </w:pPr>
      <w:r>
        <w:rPr>
          <w:rFonts w:ascii="Times New Roman" w:hAnsi="Times New Roman" w:cs="Times New Roman"/>
          <w:b w:val="0"/>
          <w:kern w:val="2"/>
          <w:sz w:val="28"/>
          <w:szCs w:val="28"/>
        </w:rPr>
        <w:t>1.提交的所有文件、资格、证明、陈述、数据均是真实的和准确的。若存在任何与提供的资料不符的情况，我公司愿为由此产生的一切后果负责。</w:t>
      </w:r>
    </w:p>
    <w:p w14:paraId="79F1B5C8">
      <w:pPr>
        <w:tabs>
          <w:tab w:val="left" w:pos="945"/>
          <w:tab w:val="left" w:pos="1260"/>
        </w:tabs>
        <w:spacing w:after="78" w:line="60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2.我公司完全满足采购文件中全部实质性要求，响应贵司在选聘公告及选聘通知书中提出的各项要求。</w:t>
      </w:r>
    </w:p>
    <w:p w14:paraId="48D7A9AD">
      <w:pPr>
        <w:spacing w:after="78" w:line="60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3.保证遵守采购文件中的有关规定，保证忠实地执行双方所签署的经济合同，并承担合同规定的责任义务。</w:t>
      </w:r>
    </w:p>
    <w:p w14:paraId="14951A9B">
      <w:pPr>
        <w:tabs>
          <w:tab w:val="left" w:pos="1110"/>
        </w:tabs>
        <w:spacing w:after="78" w:line="60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4.愿意向贵方提供任何与该项目报价有关的数据、情况和技术资料。</w:t>
      </w:r>
    </w:p>
    <w:p w14:paraId="372A6E19">
      <w:pPr>
        <w:tabs>
          <w:tab w:val="left" w:pos="1110"/>
        </w:tabs>
        <w:spacing w:after="78" w:line="60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5.我们已详细审核全部采购文件、参考资料及有关附件，我们知道必须放弃提出含糊不清或误解问题的权利。</w:t>
      </w:r>
    </w:p>
    <w:p w14:paraId="71CE7AFD">
      <w:pPr>
        <w:tabs>
          <w:tab w:val="left" w:pos="1110"/>
        </w:tabs>
        <w:spacing w:after="78" w:line="60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6.我们完全理解贵方不一定接受最低报价或收到的任何报价。</w:t>
      </w:r>
    </w:p>
    <w:p w14:paraId="195127CF">
      <w:pPr>
        <w:tabs>
          <w:tab w:val="left" w:pos="1110"/>
        </w:tabs>
        <w:spacing w:after="78" w:line="60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7.我公司承诺不将本项目转包或分包给其他任何机构。</w:t>
      </w:r>
    </w:p>
    <w:p w14:paraId="5970F941">
      <w:pPr>
        <w:tabs>
          <w:tab w:val="left" w:pos="1110"/>
        </w:tabs>
        <w:spacing w:after="78" w:line="60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8.我公司承诺符合以下要求：</w:t>
      </w:r>
      <w:r>
        <w:rPr>
          <w:rFonts w:hint="eastAsia" w:ascii="Times New Roman" w:hAnsi="Times New Roman" w:eastAsia="仿宋_GB2312"/>
          <w:color w:val="FF0000"/>
          <w:sz w:val="28"/>
          <w:szCs w:val="28"/>
        </w:rPr>
        <w:t>（可根据告知要求和自己的情况增改以下样例的相关内容）</w:t>
      </w:r>
      <w:r>
        <w:rPr>
          <w:rFonts w:ascii="Times New Roman" w:hAnsi="Times New Roman" w:eastAsia="仿宋_GB2312"/>
          <w:color w:val="000000"/>
          <w:sz w:val="28"/>
          <w:szCs w:val="28"/>
        </w:rPr>
        <w:t xml:space="preserve"> </w:t>
      </w:r>
    </w:p>
    <w:p w14:paraId="5E171046">
      <w:pPr>
        <w:tabs>
          <w:tab w:val="left" w:pos="1110"/>
        </w:tabs>
        <w:spacing w:after="78" w:line="600" w:lineRule="exact"/>
        <w:ind w:firstLine="560" w:firstLineChars="200"/>
        <w:rPr>
          <w:rFonts w:ascii="Times New Roman" w:hAnsi="Times New Roman" w:eastAsia="仿宋_GB2312"/>
          <w:color w:val="000000"/>
          <w:sz w:val="28"/>
          <w:szCs w:val="28"/>
          <w:lang w:val="en-GB"/>
        </w:rPr>
      </w:pPr>
      <w:r>
        <w:rPr>
          <w:rFonts w:ascii="Times New Roman" w:hAnsi="Times New Roman" w:eastAsia="仿宋_GB2312"/>
          <w:color w:val="000000"/>
          <w:sz w:val="28"/>
          <w:szCs w:val="28"/>
        </w:rPr>
        <w:t>（1）具有良好的商业信誉，未被列入工商系统经营异常名录或严重违法失信企业名单，未被列入人民法院公布的失信被执行人名单；</w:t>
      </w:r>
    </w:p>
    <w:p w14:paraId="35D82938">
      <w:pPr>
        <w:tabs>
          <w:tab w:val="left" w:pos="1110"/>
        </w:tabs>
        <w:spacing w:after="78" w:line="600" w:lineRule="exact"/>
        <w:ind w:firstLine="560" w:firstLineChars="200"/>
        <w:rPr>
          <w:rFonts w:ascii="Times New Roman" w:hAnsi="Times New Roman" w:eastAsia="仿宋_GB2312"/>
          <w:color w:val="000000"/>
          <w:sz w:val="28"/>
          <w:szCs w:val="28"/>
        </w:rPr>
      </w:pPr>
      <w:bookmarkStart w:id="6" w:name="_Hlk180412989"/>
      <w:r>
        <w:rPr>
          <w:rFonts w:ascii="Times New Roman" w:hAnsi="Times New Roman" w:eastAsia="仿宋_GB2312"/>
          <w:color w:val="000000"/>
          <w:sz w:val="28"/>
          <w:szCs w:val="28"/>
        </w:rPr>
        <w:t>（2）财务状况要求：近一年内（202</w:t>
      </w:r>
      <w:r>
        <w:rPr>
          <w:rFonts w:hint="eastAsia" w:ascii="Times New Roman" w:hAnsi="Times New Roman" w:eastAsia="仿宋_GB2312"/>
          <w:color w:val="000000"/>
          <w:sz w:val="28"/>
          <w:szCs w:val="28"/>
        </w:rPr>
        <w:t>5</w:t>
      </w:r>
      <w:r>
        <w:rPr>
          <w:rFonts w:ascii="Times New Roman" w:hAnsi="Times New Roman" w:eastAsia="仿宋_GB2312"/>
          <w:color w:val="000000"/>
          <w:sz w:val="28"/>
          <w:szCs w:val="28"/>
        </w:rPr>
        <w:t>年</w:t>
      </w:r>
      <w:r>
        <w:rPr>
          <w:rFonts w:hint="eastAsia" w:ascii="Times New Roman" w:hAnsi="Times New Roman" w:eastAsia="仿宋_GB2312"/>
          <w:color w:val="000000"/>
          <w:sz w:val="28"/>
          <w:szCs w:val="28"/>
        </w:rPr>
        <w:t>03</w:t>
      </w:r>
      <w:r>
        <w:rPr>
          <w:rFonts w:ascii="Times New Roman" w:hAnsi="Times New Roman" w:eastAsia="仿宋_GB2312"/>
          <w:color w:val="000000"/>
          <w:sz w:val="28"/>
          <w:szCs w:val="28"/>
        </w:rPr>
        <w:t>月1日至今）或成立至今（成立不足一年的单位）财务状况无亏损或净资产大于0；</w:t>
      </w:r>
    </w:p>
    <w:bookmarkEnd w:id="6"/>
    <w:p w14:paraId="40B21060">
      <w:pPr>
        <w:tabs>
          <w:tab w:val="left" w:pos="1110"/>
        </w:tabs>
        <w:spacing w:after="78" w:line="60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（3）不存在与单位负责人为同一人或者存在直接控股、管理关系的其他供应商参与同一合同项下的采购活动的行为；</w:t>
      </w:r>
    </w:p>
    <w:p w14:paraId="0A2B1436">
      <w:pPr>
        <w:tabs>
          <w:tab w:val="left" w:pos="1110"/>
        </w:tabs>
        <w:spacing w:after="78" w:line="60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（4）未组成联合体参选；</w:t>
      </w:r>
    </w:p>
    <w:p w14:paraId="2D7378F9">
      <w:pPr>
        <w:tabs>
          <w:tab w:val="left" w:pos="1110"/>
        </w:tabs>
        <w:spacing w:after="78" w:line="600" w:lineRule="exact"/>
        <w:ind w:firstLine="560" w:firstLineChars="200"/>
        <w:rPr>
          <w:rFonts w:ascii="Times New Roman" w:hAnsi="Times New Roman" w:eastAsia="仿宋_GB2312"/>
          <w:color w:val="000000"/>
          <w:sz w:val="28"/>
          <w:szCs w:val="28"/>
        </w:rPr>
      </w:pPr>
      <w:r>
        <w:rPr>
          <w:rFonts w:hint="eastAsia" w:ascii="Times New Roman" w:hAnsi="Times New Roman" w:eastAsia="仿宋_GB2312"/>
          <w:color w:val="000000"/>
          <w:sz w:val="28"/>
          <w:szCs w:val="28"/>
        </w:rPr>
        <w:t>（5）</w:t>
      </w:r>
      <w:r>
        <w:rPr>
          <w:rFonts w:hint="eastAsia" w:ascii="Times New Roman" w:hAnsi="Times New Roman" w:eastAsia="仿宋_GB2312"/>
          <w:color w:val="FF0000"/>
          <w:sz w:val="28"/>
          <w:szCs w:val="28"/>
        </w:rPr>
        <w:t>或其它需要</w:t>
      </w:r>
      <w:r>
        <w:rPr>
          <w:rFonts w:ascii="Times New Roman" w:hAnsi="Times New Roman" w:eastAsia="仿宋_GB2312"/>
          <w:color w:val="FF0000"/>
          <w:sz w:val="28"/>
          <w:szCs w:val="28"/>
        </w:rPr>
        <w:t>承诺</w:t>
      </w:r>
      <w:r>
        <w:rPr>
          <w:rFonts w:hint="eastAsia" w:ascii="Times New Roman" w:hAnsi="Times New Roman" w:eastAsia="仿宋_GB2312"/>
          <w:color w:val="FF0000"/>
          <w:sz w:val="28"/>
          <w:szCs w:val="28"/>
        </w:rPr>
        <w:t>的内容（自己增加）</w:t>
      </w:r>
    </w:p>
    <w:p w14:paraId="31B30D39">
      <w:pPr>
        <w:pStyle w:val="26"/>
        <w:spacing w:after="78"/>
        <w:ind w:left="2940"/>
        <w:rPr>
          <w:rFonts w:eastAsia="仿宋_GB2312"/>
        </w:rPr>
      </w:pPr>
    </w:p>
    <w:p w14:paraId="3D0F00A0">
      <w:pPr>
        <w:tabs>
          <w:tab w:val="left" w:pos="1110"/>
        </w:tabs>
        <w:spacing w:after="78" w:line="600" w:lineRule="exact"/>
        <w:ind w:firstLine="560" w:firstLineChars="200"/>
        <w:rPr>
          <w:rFonts w:ascii="Times New Roman" w:hAnsi="Times New Roman" w:eastAsia="仿宋_GB2312"/>
          <w:color w:val="000000"/>
          <w:sz w:val="28"/>
          <w:szCs w:val="28"/>
          <w:u w:val="single"/>
        </w:rPr>
      </w:pPr>
      <w:r>
        <w:rPr>
          <w:rFonts w:ascii="Times New Roman" w:hAnsi="Times New Roman" w:eastAsia="仿宋_GB2312"/>
          <w:color w:val="000000"/>
          <w:sz w:val="28"/>
          <w:szCs w:val="28"/>
        </w:rPr>
        <w:t>参选单位：</w:t>
      </w:r>
      <w:r>
        <w:rPr>
          <w:rFonts w:ascii="Times New Roman" w:hAnsi="Times New Roman" w:eastAsia="仿宋_GB2312"/>
          <w:color w:val="000000"/>
          <w:sz w:val="28"/>
          <w:szCs w:val="28"/>
          <w:u w:val="single"/>
        </w:rPr>
        <w:t>（盖公章）</w:t>
      </w:r>
    </w:p>
    <w:p w14:paraId="0397C774">
      <w:pPr>
        <w:tabs>
          <w:tab w:val="left" w:pos="1110"/>
        </w:tabs>
        <w:spacing w:after="78" w:line="600" w:lineRule="exact"/>
        <w:ind w:firstLine="560" w:firstLineChars="200"/>
        <w:rPr>
          <w:rFonts w:ascii="Times New Roman" w:hAnsi="Times New Roman" w:eastAsia="仿宋_GB2312"/>
          <w:color w:val="000000"/>
          <w:sz w:val="28"/>
          <w:szCs w:val="28"/>
        </w:rPr>
      </w:pPr>
      <w:r>
        <w:rPr>
          <w:rFonts w:ascii="Times New Roman" w:hAnsi="Times New Roman" w:eastAsia="仿宋_GB2312"/>
          <w:color w:val="000000"/>
          <w:sz w:val="28"/>
          <w:szCs w:val="28"/>
        </w:rPr>
        <w:t>法定代表人或授权代表：</w:t>
      </w:r>
      <w:r>
        <w:rPr>
          <w:rFonts w:ascii="Times New Roman" w:hAnsi="Times New Roman" w:eastAsia="仿宋_GB2312"/>
          <w:color w:val="000000"/>
          <w:sz w:val="28"/>
          <w:szCs w:val="28"/>
          <w:u w:val="single"/>
        </w:rPr>
        <w:t>（签名）</w:t>
      </w:r>
      <w:r>
        <w:rPr>
          <w:rFonts w:ascii="Times New Roman" w:hAnsi="Times New Roman" w:eastAsia="仿宋_GB2312"/>
          <w:color w:val="000000"/>
          <w:sz w:val="28"/>
          <w:szCs w:val="28"/>
        </w:rPr>
        <w:t xml:space="preserve">    </w:t>
      </w:r>
    </w:p>
    <w:p w14:paraId="70CB71FF">
      <w:pPr>
        <w:tabs>
          <w:tab w:val="left" w:pos="1110"/>
        </w:tabs>
        <w:spacing w:after="78" w:line="600" w:lineRule="exact"/>
        <w:ind w:firstLine="560" w:firstLineChars="200"/>
        <w:jc w:val="right"/>
        <w:rPr>
          <w:rFonts w:ascii="Times New Roman" w:hAnsi="Times New Roman" w:eastAsia="仿宋_GB2312"/>
          <w:color w:val="000000"/>
          <w:sz w:val="28"/>
          <w:szCs w:val="28"/>
        </w:rPr>
      </w:pPr>
      <w:r>
        <w:rPr>
          <w:rFonts w:ascii="Times New Roman" w:hAnsi="Times New Roman" w:eastAsia="仿宋_GB2312"/>
          <w:color w:val="000000"/>
          <w:sz w:val="28"/>
          <w:szCs w:val="28"/>
        </w:rPr>
        <w:t xml:space="preserve">年    月    日 </w:t>
      </w:r>
    </w:p>
    <w:p w14:paraId="47E14111">
      <w:pPr>
        <w:spacing w:after="78" w:line="360" w:lineRule="auto"/>
        <w:jc w:val="center"/>
        <w:rPr>
          <w:rFonts w:ascii="Times New Roman" w:hAnsi="Times New Roman" w:eastAsia="仿宋_GB2312"/>
          <w:b/>
          <w:color w:val="000000"/>
          <w:sz w:val="44"/>
          <w:szCs w:val="44"/>
        </w:rPr>
      </w:pPr>
    </w:p>
    <w:p w14:paraId="278A05B7">
      <w:pPr>
        <w:spacing w:after="78" w:line="360" w:lineRule="auto"/>
        <w:jc w:val="center"/>
        <w:rPr>
          <w:rFonts w:ascii="Times New Roman" w:hAnsi="Times New Roman" w:eastAsia="仿宋_GB2312"/>
          <w:b/>
          <w:color w:val="000000"/>
          <w:sz w:val="44"/>
          <w:szCs w:val="44"/>
        </w:rPr>
      </w:pPr>
    </w:p>
    <w:p w14:paraId="7509FD77">
      <w:pPr>
        <w:spacing w:after="78" w:line="360" w:lineRule="auto"/>
        <w:jc w:val="center"/>
        <w:rPr>
          <w:rFonts w:ascii="Times New Roman" w:hAnsi="Times New Roman" w:eastAsia="仿宋_GB2312"/>
          <w:b/>
          <w:color w:val="000000"/>
          <w:sz w:val="44"/>
          <w:szCs w:val="44"/>
        </w:rPr>
      </w:pPr>
    </w:p>
    <w:p w14:paraId="1B4DC315">
      <w:pPr>
        <w:spacing w:after="78" w:line="360" w:lineRule="auto"/>
        <w:jc w:val="center"/>
        <w:rPr>
          <w:rFonts w:ascii="Times New Roman" w:hAnsi="Times New Roman" w:eastAsia="仿宋_GB2312"/>
          <w:b/>
          <w:color w:val="000000"/>
          <w:sz w:val="44"/>
          <w:szCs w:val="44"/>
        </w:rPr>
      </w:pPr>
    </w:p>
    <w:p w14:paraId="1141B20E">
      <w:pPr>
        <w:spacing w:after="78" w:line="360" w:lineRule="auto"/>
        <w:jc w:val="center"/>
        <w:rPr>
          <w:rFonts w:ascii="Times New Roman" w:hAnsi="Times New Roman" w:eastAsia="仿宋_GB2312"/>
          <w:b/>
          <w:color w:val="000000"/>
          <w:sz w:val="44"/>
          <w:szCs w:val="44"/>
        </w:rPr>
      </w:pPr>
    </w:p>
    <w:p w14:paraId="20588A1F">
      <w:pPr>
        <w:spacing w:after="78" w:line="360" w:lineRule="auto"/>
        <w:jc w:val="center"/>
        <w:rPr>
          <w:rFonts w:ascii="Times New Roman" w:hAnsi="Times New Roman" w:eastAsia="仿宋_GB2312"/>
          <w:b/>
          <w:color w:val="000000"/>
          <w:sz w:val="44"/>
          <w:szCs w:val="44"/>
        </w:rPr>
      </w:pPr>
    </w:p>
    <w:p w14:paraId="7FB7823A">
      <w:pPr>
        <w:spacing w:after="78" w:line="360" w:lineRule="auto"/>
        <w:jc w:val="center"/>
        <w:rPr>
          <w:rFonts w:ascii="Times New Roman" w:hAnsi="Times New Roman" w:eastAsia="仿宋_GB2312"/>
          <w:b/>
          <w:color w:val="000000"/>
          <w:sz w:val="44"/>
          <w:szCs w:val="44"/>
        </w:rPr>
      </w:pPr>
    </w:p>
    <w:p w14:paraId="3E0BE966">
      <w:pPr>
        <w:spacing w:after="78" w:line="360" w:lineRule="auto"/>
        <w:jc w:val="center"/>
        <w:rPr>
          <w:rFonts w:ascii="Times New Roman" w:hAnsi="Times New Roman" w:eastAsia="仿宋_GB2312"/>
          <w:b/>
          <w:color w:val="000000"/>
          <w:sz w:val="44"/>
          <w:szCs w:val="44"/>
        </w:rPr>
      </w:pPr>
    </w:p>
    <w:p w14:paraId="6A05D17B">
      <w:pPr>
        <w:spacing w:after="78" w:line="360" w:lineRule="auto"/>
        <w:jc w:val="center"/>
        <w:rPr>
          <w:rFonts w:ascii="Times New Roman" w:hAnsi="Times New Roman" w:eastAsia="仿宋_GB2312"/>
          <w:b/>
          <w:color w:val="000000"/>
          <w:sz w:val="44"/>
          <w:szCs w:val="44"/>
        </w:rPr>
      </w:pPr>
    </w:p>
    <w:p w14:paraId="105C251B">
      <w:pPr>
        <w:spacing w:after="78" w:line="360" w:lineRule="auto"/>
        <w:jc w:val="center"/>
        <w:rPr>
          <w:rFonts w:ascii="Times New Roman" w:hAnsi="Times New Roman" w:eastAsia="仿宋_GB2312"/>
          <w:b/>
          <w:color w:val="000000"/>
          <w:sz w:val="44"/>
          <w:szCs w:val="44"/>
        </w:rPr>
      </w:pPr>
      <w:r>
        <w:rPr>
          <w:rFonts w:ascii="Times New Roman" w:hAnsi="Times New Roman" w:eastAsia="仿宋_GB2312"/>
          <w:b/>
          <w:color w:val="000000"/>
          <w:sz w:val="44"/>
          <w:szCs w:val="44"/>
        </w:rPr>
        <w:t>报价表</w:t>
      </w:r>
    </w:p>
    <w:p w14:paraId="3A0832C2">
      <w:pPr>
        <w:spacing w:after="78" w:line="360" w:lineRule="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项目编号：     </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 xml:space="preserve">      </w:t>
      </w:r>
      <w:r>
        <w:rPr>
          <w:rFonts w:ascii="Times New Roman" w:hAnsi="Times New Roman" w:eastAsia="仿宋_GB2312"/>
          <w:color w:val="000000"/>
          <w:sz w:val="32"/>
          <w:szCs w:val="32"/>
        </w:rPr>
        <w:tab/>
      </w:r>
      <w:r>
        <w:rPr>
          <w:rFonts w:ascii="Times New Roman" w:hAnsi="Times New Roman" w:eastAsia="仿宋_GB2312"/>
          <w:color w:val="000000"/>
          <w:sz w:val="32"/>
          <w:szCs w:val="32"/>
        </w:rPr>
        <w:t xml:space="preserve">  </w:t>
      </w:r>
      <w:r>
        <w:rPr>
          <w:rFonts w:ascii="Times New Roman" w:hAnsi="Times New Roman" w:eastAsia="仿宋_GB2312"/>
          <w:color w:val="000000"/>
          <w:sz w:val="32"/>
          <w:szCs w:val="32"/>
        </w:rPr>
        <w:tab/>
      </w:r>
      <w:r>
        <w:rPr>
          <w:rFonts w:ascii="Times New Roman" w:hAnsi="Times New Roman" w:eastAsia="仿宋_GB2312"/>
          <w:color w:val="000000"/>
          <w:sz w:val="32"/>
          <w:szCs w:val="32"/>
        </w:rPr>
        <w:t>单位：元</w:t>
      </w:r>
    </w:p>
    <w:tbl>
      <w:tblPr>
        <w:tblStyle w:val="20"/>
        <w:tblW w:w="0" w:type="auto"/>
        <w:jc w:val="center"/>
        <w:tblLayout w:type="fixed"/>
        <w:tblCellMar>
          <w:top w:w="0" w:type="dxa"/>
          <w:left w:w="108" w:type="dxa"/>
          <w:bottom w:w="0" w:type="dxa"/>
          <w:right w:w="108" w:type="dxa"/>
        </w:tblCellMar>
      </w:tblPr>
      <w:tblGrid>
        <w:gridCol w:w="856"/>
        <w:gridCol w:w="2551"/>
        <w:gridCol w:w="2694"/>
        <w:gridCol w:w="2724"/>
      </w:tblGrid>
      <w:tr w14:paraId="4A32E480">
        <w:tblPrEx>
          <w:tblCellMar>
            <w:top w:w="0" w:type="dxa"/>
            <w:left w:w="108" w:type="dxa"/>
            <w:bottom w:w="0" w:type="dxa"/>
            <w:right w:w="108" w:type="dxa"/>
          </w:tblCellMar>
        </w:tblPrEx>
        <w:trPr>
          <w:trHeight w:val="450" w:hRule="atLeast"/>
          <w:jc w:val="center"/>
        </w:trPr>
        <w:tc>
          <w:tcPr>
            <w:tcW w:w="856" w:type="dxa"/>
            <w:tcBorders>
              <w:top w:val="single" w:color="auto" w:sz="4" w:space="0"/>
              <w:left w:val="single" w:color="auto" w:sz="4" w:space="0"/>
              <w:bottom w:val="single" w:color="auto" w:sz="4" w:space="0"/>
              <w:right w:val="single" w:color="auto" w:sz="4" w:space="0"/>
            </w:tcBorders>
            <w:vAlign w:val="center"/>
          </w:tcPr>
          <w:p w14:paraId="67900DEC">
            <w:pPr>
              <w:widowControl/>
              <w:spacing w:after="78"/>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序号</w:t>
            </w:r>
          </w:p>
        </w:tc>
        <w:tc>
          <w:tcPr>
            <w:tcW w:w="2551" w:type="dxa"/>
            <w:tcBorders>
              <w:top w:val="single" w:color="auto" w:sz="4" w:space="0"/>
              <w:left w:val="single" w:color="auto" w:sz="4" w:space="0"/>
              <w:bottom w:val="single" w:color="auto" w:sz="4" w:space="0"/>
              <w:right w:val="single" w:color="auto" w:sz="4" w:space="0"/>
            </w:tcBorders>
            <w:vAlign w:val="center"/>
          </w:tcPr>
          <w:p w14:paraId="1C730196">
            <w:pPr>
              <w:widowControl/>
              <w:spacing w:after="78"/>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名称</w:t>
            </w:r>
          </w:p>
        </w:tc>
        <w:tc>
          <w:tcPr>
            <w:tcW w:w="2694" w:type="dxa"/>
            <w:tcBorders>
              <w:top w:val="single" w:color="auto" w:sz="4" w:space="0"/>
              <w:left w:val="nil"/>
              <w:bottom w:val="single" w:color="auto" w:sz="4" w:space="0"/>
              <w:right w:val="single" w:color="auto" w:sz="4" w:space="0"/>
            </w:tcBorders>
            <w:vAlign w:val="center"/>
          </w:tcPr>
          <w:p w14:paraId="03108BB9">
            <w:pPr>
              <w:widowControl/>
              <w:spacing w:after="78"/>
              <w:jc w:val="cente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（含税）</w:t>
            </w:r>
            <w:r>
              <w:rPr>
                <w:rFonts w:ascii="Times New Roman" w:hAnsi="Times New Roman" w:eastAsia="仿宋_GB2312"/>
                <w:color w:val="000000"/>
                <w:sz w:val="32"/>
                <w:szCs w:val="32"/>
              </w:rPr>
              <w:t>价格</w:t>
            </w:r>
          </w:p>
        </w:tc>
        <w:tc>
          <w:tcPr>
            <w:tcW w:w="2724" w:type="dxa"/>
            <w:tcBorders>
              <w:top w:val="single" w:color="auto" w:sz="4" w:space="0"/>
              <w:left w:val="nil"/>
              <w:bottom w:val="single" w:color="auto" w:sz="4" w:space="0"/>
              <w:right w:val="single" w:color="auto" w:sz="4" w:space="0"/>
            </w:tcBorders>
            <w:vAlign w:val="center"/>
          </w:tcPr>
          <w:p w14:paraId="2CCCDC79">
            <w:pPr>
              <w:widowControl/>
              <w:spacing w:after="78"/>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备注</w:t>
            </w:r>
          </w:p>
        </w:tc>
      </w:tr>
      <w:tr w14:paraId="4AAD2343">
        <w:tblPrEx>
          <w:tblCellMar>
            <w:top w:w="0" w:type="dxa"/>
            <w:left w:w="108" w:type="dxa"/>
            <w:bottom w:w="0" w:type="dxa"/>
            <w:right w:w="108" w:type="dxa"/>
          </w:tblCellMar>
        </w:tblPrEx>
        <w:trPr>
          <w:trHeight w:val="613" w:hRule="atLeast"/>
          <w:jc w:val="center"/>
        </w:trPr>
        <w:tc>
          <w:tcPr>
            <w:tcW w:w="856" w:type="dxa"/>
            <w:tcBorders>
              <w:top w:val="nil"/>
              <w:left w:val="single" w:color="auto" w:sz="4" w:space="0"/>
              <w:bottom w:val="single" w:color="auto" w:sz="4" w:space="0"/>
              <w:right w:val="single" w:color="auto" w:sz="4" w:space="0"/>
            </w:tcBorders>
          </w:tcPr>
          <w:p w14:paraId="1D74EB7A">
            <w:pPr>
              <w:spacing w:after="78"/>
              <w:rPr>
                <w:rFonts w:ascii="Times New Roman" w:hAnsi="Times New Roman" w:eastAsia="仿宋_GB2312"/>
                <w:color w:val="000000"/>
                <w:sz w:val="32"/>
                <w:szCs w:val="32"/>
              </w:rPr>
            </w:pPr>
          </w:p>
        </w:tc>
        <w:tc>
          <w:tcPr>
            <w:tcW w:w="2551" w:type="dxa"/>
            <w:tcBorders>
              <w:top w:val="nil"/>
              <w:left w:val="single" w:color="auto" w:sz="4" w:space="0"/>
              <w:bottom w:val="single" w:color="auto" w:sz="4" w:space="0"/>
              <w:right w:val="single" w:color="auto" w:sz="4" w:space="0"/>
            </w:tcBorders>
          </w:tcPr>
          <w:p w14:paraId="297A6D28">
            <w:pPr>
              <w:spacing w:after="78"/>
              <w:rPr>
                <w:rFonts w:ascii="Times New Roman" w:hAnsi="Times New Roman" w:eastAsia="仿宋_GB2312"/>
                <w:color w:val="000000"/>
                <w:sz w:val="32"/>
                <w:szCs w:val="32"/>
              </w:rPr>
            </w:pPr>
          </w:p>
        </w:tc>
        <w:tc>
          <w:tcPr>
            <w:tcW w:w="2694" w:type="dxa"/>
            <w:tcBorders>
              <w:top w:val="single" w:color="auto" w:sz="4" w:space="0"/>
              <w:left w:val="nil"/>
              <w:bottom w:val="single" w:color="auto" w:sz="4" w:space="0"/>
              <w:right w:val="single" w:color="auto" w:sz="4" w:space="0"/>
            </w:tcBorders>
            <w:vAlign w:val="center"/>
          </w:tcPr>
          <w:p w14:paraId="58BA5618">
            <w:pPr>
              <w:widowControl/>
              <w:spacing w:after="78"/>
              <w:jc w:val="center"/>
              <w:rPr>
                <w:rFonts w:ascii="Times New Roman" w:hAnsi="Times New Roman" w:eastAsia="仿宋_GB2312"/>
                <w:color w:val="000000"/>
                <w:kern w:val="0"/>
                <w:sz w:val="32"/>
                <w:szCs w:val="32"/>
              </w:rPr>
            </w:pPr>
          </w:p>
        </w:tc>
        <w:tc>
          <w:tcPr>
            <w:tcW w:w="2724" w:type="dxa"/>
            <w:tcBorders>
              <w:top w:val="nil"/>
              <w:left w:val="nil"/>
              <w:bottom w:val="single" w:color="auto" w:sz="4" w:space="0"/>
              <w:right w:val="single" w:color="auto" w:sz="4" w:space="0"/>
            </w:tcBorders>
            <w:vAlign w:val="bottom"/>
          </w:tcPr>
          <w:p w14:paraId="7F85CA41">
            <w:pPr>
              <w:widowControl/>
              <w:spacing w:after="78"/>
              <w:jc w:val="right"/>
              <w:rPr>
                <w:rFonts w:ascii="Times New Roman" w:hAnsi="Times New Roman" w:eastAsia="仿宋_GB2312"/>
                <w:color w:val="000000"/>
                <w:kern w:val="0"/>
                <w:sz w:val="32"/>
                <w:szCs w:val="32"/>
              </w:rPr>
            </w:pPr>
          </w:p>
        </w:tc>
      </w:tr>
      <w:tr w14:paraId="5D11A26D">
        <w:tblPrEx>
          <w:tblCellMar>
            <w:top w:w="0" w:type="dxa"/>
            <w:left w:w="108" w:type="dxa"/>
            <w:bottom w:w="0" w:type="dxa"/>
            <w:right w:w="108" w:type="dxa"/>
          </w:tblCellMar>
        </w:tblPrEx>
        <w:trPr>
          <w:trHeight w:val="699" w:hRule="atLeast"/>
          <w:jc w:val="center"/>
        </w:trPr>
        <w:tc>
          <w:tcPr>
            <w:tcW w:w="856" w:type="dxa"/>
            <w:tcBorders>
              <w:top w:val="nil"/>
              <w:left w:val="single" w:color="auto" w:sz="4" w:space="0"/>
              <w:bottom w:val="single" w:color="auto" w:sz="4" w:space="0"/>
              <w:right w:val="single" w:color="auto" w:sz="4" w:space="0"/>
            </w:tcBorders>
          </w:tcPr>
          <w:p w14:paraId="6F2EA0B9">
            <w:pPr>
              <w:spacing w:after="78"/>
              <w:rPr>
                <w:rFonts w:ascii="Times New Roman" w:hAnsi="Times New Roman" w:eastAsia="仿宋_GB2312"/>
                <w:color w:val="000000"/>
                <w:sz w:val="32"/>
                <w:szCs w:val="32"/>
              </w:rPr>
            </w:pPr>
          </w:p>
        </w:tc>
        <w:tc>
          <w:tcPr>
            <w:tcW w:w="2551" w:type="dxa"/>
            <w:tcBorders>
              <w:top w:val="nil"/>
              <w:left w:val="single" w:color="auto" w:sz="4" w:space="0"/>
              <w:bottom w:val="single" w:color="auto" w:sz="4" w:space="0"/>
              <w:right w:val="single" w:color="auto" w:sz="4" w:space="0"/>
            </w:tcBorders>
          </w:tcPr>
          <w:p w14:paraId="6AD8BBCF">
            <w:pPr>
              <w:spacing w:after="78"/>
              <w:rPr>
                <w:rFonts w:ascii="Times New Roman" w:hAnsi="Times New Roman" w:eastAsia="仿宋_GB2312"/>
                <w:color w:val="000000"/>
                <w:sz w:val="32"/>
                <w:szCs w:val="32"/>
              </w:rPr>
            </w:pPr>
          </w:p>
        </w:tc>
        <w:tc>
          <w:tcPr>
            <w:tcW w:w="2694" w:type="dxa"/>
            <w:tcBorders>
              <w:top w:val="single" w:color="auto" w:sz="4" w:space="0"/>
              <w:left w:val="nil"/>
              <w:bottom w:val="single" w:color="auto" w:sz="4" w:space="0"/>
              <w:right w:val="single" w:color="auto" w:sz="4" w:space="0"/>
            </w:tcBorders>
            <w:vAlign w:val="center"/>
          </w:tcPr>
          <w:p w14:paraId="17A9F5E7">
            <w:pPr>
              <w:widowControl/>
              <w:spacing w:after="78"/>
              <w:jc w:val="center"/>
              <w:rPr>
                <w:rFonts w:ascii="Times New Roman" w:hAnsi="Times New Roman" w:eastAsia="仿宋_GB2312"/>
                <w:color w:val="000000"/>
                <w:kern w:val="0"/>
                <w:sz w:val="32"/>
                <w:szCs w:val="32"/>
              </w:rPr>
            </w:pPr>
          </w:p>
        </w:tc>
        <w:tc>
          <w:tcPr>
            <w:tcW w:w="2724" w:type="dxa"/>
            <w:tcBorders>
              <w:top w:val="nil"/>
              <w:left w:val="nil"/>
              <w:bottom w:val="single" w:color="auto" w:sz="4" w:space="0"/>
              <w:right w:val="single" w:color="auto" w:sz="4" w:space="0"/>
            </w:tcBorders>
            <w:vAlign w:val="bottom"/>
          </w:tcPr>
          <w:p w14:paraId="6E4B6293">
            <w:pPr>
              <w:widowControl/>
              <w:spacing w:after="78"/>
              <w:jc w:val="right"/>
              <w:rPr>
                <w:rFonts w:ascii="Times New Roman" w:hAnsi="Times New Roman" w:eastAsia="仿宋_GB2312"/>
                <w:color w:val="000000"/>
                <w:kern w:val="0"/>
                <w:sz w:val="32"/>
                <w:szCs w:val="32"/>
              </w:rPr>
            </w:pPr>
          </w:p>
        </w:tc>
      </w:tr>
      <w:tr w14:paraId="555CF435">
        <w:tblPrEx>
          <w:tblCellMar>
            <w:top w:w="0" w:type="dxa"/>
            <w:left w:w="108" w:type="dxa"/>
            <w:bottom w:w="0" w:type="dxa"/>
            <w:right w:w="108" w:type="dxa"/>
          </w:tblCellMar>
        </w:tblPrEx>
        <w:trPr>
          <w:trHeight w:val="684" w:hRule="atLeast"/>
          <w:jc w:val="center"/>
        </w:trPr>
        <w:tc>
          <w:tcPr>
            <w:tcW w:w="856" w:type="dxa"/>
            <w:tcBorders>
              <w:top w:val="nil"/>
              <w:left w:val="single" w:color="auto" w:sz="4" w:space="0"/>
              <w:bottom w:val="single" w:color="auto" w:sz="4" w:space="0"/>
              <w:right w:val="single" w:color="auto" w:sz="4" w:space="0"/>
            </w:tcBorders>
          </w:tcPr>
          <w:p w14:paraId="089127B6">
            <w:pPr>
              <w:spacing w:after="78"/>
              <w:rPr>
                <w:rFonts w:ascii="Times New Roman" w:hAnsi="Times New Roman" w:eastAsia="仿宋_GB2312"/>
                <w:color w:val="000000"/>
                <w:sz w:val="32"/>
                <w:szCs w:val="32"/>
              </w:rPr>
            </w:pPr>
          </w:p>
        </w:tc>
        <w:tc>
          <w:tcPr>
            <w:tcW w:w="2551" w:type="dxa"/>
            <w:tcBorders>
              <w:top w:val="nil"/>
              <w:left w:val="single" w:color="auto" w:sz="4" w:space="0"/>
              <w:bottom w:val="single" w:color="auto" w:sz="4" w:space="0"/>
              <w:right w:val="single" w:color="auto" w:sz="4" w:space="0"/>
            </w:tcBorders>
          </w:tcPr>
          <w:p w14:paraId="43AD2B1D">
            <w:pPr>
              <w:spacing w:after="78"/>
              <w:rPr>
                <w:rFonts w:ascii="Times New Roman" w:hAnsi="Times New Roman" w:eastAsia="仿宋_GB2312"/>
                <w:color w:val="000000"/>
                <w:sz w:val="32"/>
                <w:szCs w:val="32"/>
              </w:rPr>
            </w:pPr>
          </w:p>
        </w:tc>
        <w:tc>
          <w:tcPr>
            <w:tcW w:w="2694" w:type="dxa"/>
            <w:tcBorders>
              <w:top w:val="single" w:color="auto" w:sz="4" w:space="0"/>
              <w:left w:val="nil"/>
              <w:bottom w:val="single" w:color="auto" w:sz="4" w:space="0"/>
              <w:right w:val="single" w:color="auto" w:sz="4" w:space="0"/>
            </w:tcBorders>
            <w:vAlign w:val="center"/>
          </w:tcPr>
          <w:p w14:paraId="655BC1A3">
            <w:pPr>
              <w:widowControl/>
              <w:spacing w:after="78"/>
              <w:jc w:val="center"/>
              <w:rPr>
                <w:rFonts w:ascii="Times New Roman" w:hAnsi="Times New Roman" w:eastAsia="仿宋_GB2312"/>
                <w:color w:val="000000"/>
                <w:kern w:val="0"/>
                <w:sz w:val="32"/>
                <w:szCs w:val="32"/>
              </w:rPr>
            </w:pPr>
          </w:p>
        </w:tc>
        <w:tc>
          <w:tcPr>
            <w:tcW w:w="2724" w:type="dxa"/>
            <w:tcBorders>
              <w:top w:val="nil"/>
              <w:left w:val="nil"/>
              <w:bottom w:val="single" w:color="auto" w:sz="4" w:space="0"/>
              <w:right w:val="single" w:color="auto" w:sz="4" w:space="0"/>
            </w:tcBorders>
            <w:vAlign w:val="bottom"/>
          </w:tcPr>
          <w:p w14:paraId="0C207CB5">
            <w:pPr>
              <w:widowControl/>
              <w:spacing w:after="78"/>
              <w:jc w:val="right"/>
              <w:rPr>
                <w:rFonts w:ascii="Times New Roman" w:hAnsi="Times New Roman" w:eastAsia="仿宋_GB2312"/>
                <w:color w:val="000000"/>
                <w:kern w:val="0"/>
                <w:sz w:val="32"/>
                <w:szCs w:val="32"/>
              </w:rPr>
            </w:pPr>
          </w:p>
        </w:tc>
      </w:tr>
      <w:tr w14:paraId="7D392080">
        <w:tblPrEx>
          <w:tblCellMar>
            <w:top w:w="0" w:type="dxa"/>
            <w:left w:w="108" w:type="dxa"/>
            <w:bottom w:w="0" w:type="dxa"/>
            <w:right w:w="108" w:type="dxa"/>
          </w:tblCellMar>
        </w:tblPrEx>
        <w:trPr>
          <w:trHeight w:val="448" w:hRule="atLeast"/>
          <w:jc w:val="center"/>
        </w:trPr>
        <w:tc>
          <w:tcPr>
            <w:tcW w:w="856" w:type="dxa"/>
            <w:tcBorders>
              <w:top w:val="nil"/>
              <w:left w:val="single" w:color="auto" w:sz="4" w:space="0"/>
              <w:bottom w:val="single" w:color="auto" w:sz="4" w:space="0"/>
              <w:right w:val="single" w:color="auto" w:sz="4" w:space="0"/>
            </w:tcBorders>
          </w:tcPr>
          <w:p w14:paraId="6A1187E4">
            <w:pPr>
              <w:spacing w:after="78"/>
              <w:rPr>
                <w:rFonts w:ascii="Times New Roman" w:hAnsi="Times New Roman" w:eastAsia="仿宋_GB2312"/>
                <w:color w:val="000000"/>
                <w:sz w:val="32"/>
                <w:szCs w:val="32"/>
              </w:rPr>
            </w:pPr>
          </w:p>
        </w:tc>
        <w:tc>
          <w:tcPr>
            <w:tcW w:w="2551" w:type="dxa"/>
            <w:tcBorders>
              <w:top w:val="nil"/>
              <w:left w:val="single" w:color="auto" w:sz="4" w:space="0"/>
              <w:bottom w:val="single" w:color="auto" w:sz="4" w:space="0"/>
              <w:right w:val="single" w:color="auto" w:sz="4" w:space="0"/>
            </w:tcBorders>
          </w:tcPr>
          <w:p w14:paraId="3D973296">
            <w:pPr>
              <w:spacing w:after="78"/>
              <w:rPr>
                <w:rFonts w:ascii="Times New Roman" w:hAnsi="Times New Roman" w:eastAsia="仿宋_GB2312"/>
                <w:color w:val="000000"/>
                <w:sz w:val="32"/>
                <w:szCs w:val="32"/>
              </w:rPr>
            </w:pPr>
          </w:p>
        </w:tc>
        <w:tc>
          <w:tcPr>
            <w:tcW w:w="2694" w:type="dxa"/>
            <w:tcBorders>
              <w:top w:val="single" w:color="auto" w:sz="4" w:space="0"/>
              <w:left w:val="nil"/>
              <w:bottom w:val="single" w:color="auto" w:sz="4" w:space="0"/>
              <w:right w:val="single" w:color="auto" w:sz="4" w:space="0"/>
            </w:tcBorders>
            <w:vAlign w:val="center"/>
          </w:tcPr>
          <w:p w14:paraId="6C7C6886">
            <w:pPr>
              <w:widowControl/>
              <w:spacing w:after="78"/>
              <w:jc w:val="center"/>
              <w:rPr>
                <w:rFonts w:ascii="Times New Roman" w:hAnsi="Times New Roman" w:eastAsia="仿宋_GB2312"/>
                <w:color w:val="000000"/>
                <w:kern w:val="0"/>
                <w:sz w:val="32"/>
                <w:szCs w:val="32"/>
              </w:rPr>
            </w:pPr>
          </w:p>
        </w:tc>
        <w:tc>
          <w:tcPr>
            <w:tcW w:w="2724" w:type="dxa"/>
            <w:tcBorders>
              <w:top w:val="nil"/>
              <w:left w:val="nil"/>
              <w:bottom w:val="single" w:color="auto" w:sz="4" w:space="0"/>
              <w:right w:val="single" w:color="auto" w:sz="4" w:space="0"/>
            </w:tcBorders>
            <w:vAlign w:val="bottom"/>
          </w:tcPr>
          <w:p w14:paraId="7BC2DA2E">
            <w:pPr>
              <w:widowControl/>
              <w:spacing w:after="78"/>
              <w:jc w:val="right"/>
              <w:rPr>
                <w:rFonts w:ascii="Times New Roman" w:hAnsi="Times New Roman" w:eastAsia="仿宋_GB2312"/>
                <w:color w:val="000000"/>
                <w:kern w:val="0"/>
                <w:sz w:val="32"/>
                <w:szCs w:val="32"/>
              </w:rPr>
            </w:pPr>
          </w:p>
        </w:tc>
      </w:tr>
      <w:tr w14:paraId="5180E1E3">
        <w:tblPrEx>
          <w:tblCellMar>
            <w:top w:w="0" w:type="dxa"/>
            <w:left w:w="108" w:type="dxa"/>
            <w:bottom w:w="0" w:type="dxa"/>
            <w:right w:w="108" w:type="dxa"/>
          </w:tblCellMar>
        </w:tblPrEx>
        <w:trPr>
          <w:trHeight w:val="450" w:hRule="atLeast"/>
          <w:jc w:val="center"/>
        </w:trPr>
        <w:tc>
          <w:tcPr>
            <w:tcW w:w="3407" w:type="dxa"/>
            <w:gridSpan w:val="2"/>
            <w:tcBorders>
              <w:top w:val="nil"/>
              <w:left w:val="single" w:color="auto" w:sz="4" w:space="0"/>
              <w:bottom w:val="single" w:color="auto" w:sz="4" w:space="0"/>
              <w:right w:val="single" w:color="auto" w:sz="4" w:space="0"/>
            </w:tcBorders>
            <w:vAlign w:val="center"/>
          </w:tcPr>
          <w:p w14:paraId="13A0D034">
            <w:pPr>
              <w:spacing w:after="78"/>
              <w:rPr>
                <w:rFonts w:ascii="Times New Roman" w:hAnsi="Times New Roman" w:eastAsia="仿宋_GB2312"/>
                <w:color w:val="000000"/>
                <w:sz w:val="32"/>
                <w:szCs w:val="32"/>
              </w:rPr>
            </w:pPr>
            <w:r>
              <w:rPr>
                <w:rFonts w:ascii="Times New Roman" w:hAnsi="Times New Roman" w:eastAsia="仿宋_GB2312"/>
                <w:color w:val="000000"/>
                <w:sz w:val="32"/>
                <w:szCs w:val="32"/>
              </w:rPr>
              <w:t>合计金额</w:t>
            </w:r>
            <w:r>
              <w:rPr>
                <w:rFonts w:hint="eastAsia" w:ascii="Times New Roman" w:hAnsi="Times New Roman" w:eastAsia="仿宋_GB2312"/>
                <w:color w:val="000000"/>
                <w:sz w:val="32"/>
                <w:szCs w:val="32"/>
              </w:rPr>
              <w:t>（含税）</w:t>
            </w:r>
          </w:p>
        </w:tc>
        <w:tc>
          <w:tcPr>
            <w:tcW w:w="5418" w:type="dxa"/>
            <w:gridSpan w:val="2"/>
            <w:tcBorders>
              <w:top w:val="nil"/>
              <w:left w:val="nil"/>
              <w:bottom w:val="single" w:color="auto" w:sz="4" w:space="0"/>
              <w:right w:val="single" w:color="auto" w:sz="4" w:space="0"/>
            </w:tcBorders>
            <w:shd w:val="clear" w:color="auto" w:fill="FFFFFF"/>
            <w:vAlign w:val="center"/>
          </w:tcPr>
          <w:p w14:paraId="1B601E8E">
            <w:pPr>
              <w:widowControl/>
              <w:spacing w:after="78"/>
              <w:rPr>
                <w:rFonts w:ascii="Times New Roman" w:hAnsi="Times New Roman" w:eastAsia="仿宋_GB2312"/>
                <w:color w:val="000000"/>
                <w:kern w:val="0"/>
                <w:sz w:val="32"/>
                <w:szCs w:val="32"/>
              </w:rPr>
            </w:pPr>
            <w:r>
              <w:rPr>
                <w:rFonts w:ascii="Times New Roman" w:hAnsi="Times New Roman" w:eastAsia="仿宋_GB2312"/>
                <w:color w:val="000000"/>
                <w:sz w:val="32"/>
                <w:szCs w:val="32"/>
              </w:rPr>
              <w:t>（小写）</w:t>
            </w:r>
          </w:p>
        </w:tc>
      </w:tr>
      <w:tr w14:paraId="01FD9326">
        <w:tblPrEx>
          <w:tblCellMar>
            <w:top w:w="0" w:type="dxa"/>
            <w:left w:w="108" w:type="dxa"/>
            <w:bottom w:w="0" w:type="dxa"/>
            <w:right w:w="108" w:type="dxa"/>
          </w:tblCellMar>
        </w:tblPrEx>
        <w:trPr>
          <w:trHeight w:val="450" w:hRule="atLeast"/>
          <w:jc w:val="center"/>
        </w:trPr>
        <w:tc>
          <w:tcPr>
            <w:tcW w:w="3407" w:type="dxa"/>
            <w:gridSpan w:val="2"/>
            <w:tcBorders>
              <w:top w:val="nil"/>
              <w:left w:val="single" w:color="auto" w:sz="4" w:space="0"/>
              <w:bottom w:val="single" w:color="auto" w:sz="4" w:space="0"/>
              <w:right w:val="single" w:color="auto" w:sz="4" w:space="0"/>
            </w:tcBorders>
            <w:vAlign w:val="center"/>
          </w:tcPr>
          <w:p w14:paraId="58669310">
            <w:pPr>
              <w:spacing w:after="78"/>
              <w:rPr>
                <w:rFonts w:ascii="Times New Roman" w:hAnsi="Times New Roman" w:eastAsia="仿宋_GB2312"/>
                <w:color w:val="000000"/>
                <w:sz w:val="32"/>
                <w:szCs w:val="32"/>
              </w:rPr>
            </w:pPr>
            <w:r>
              <w:rPr>
                <w:rFonts w:ascii="Times New Roman" w:hAnsi="Times New Roman" w:eastAsia="仿宋_GB2312"/>
                <w:color w:val="000000"/>
                <w:sz w:val="32"/>
                <w:szCs w:val="32"/>
              </w:rPr>
              <w:t>合计金额</w:t>
            </w:r>
            <w:r>
              <w:rPr>
                <w:rFonts w:hint="eastAsia" w:ascii="Times New Roman" w:hAnsi="Times New Roman" w:eastAsia="仿宋_GB2312"/>
                <w:color w:val="000000"/>
                <w:sz w:val="32"/>
                <w:szCs w:val="32"/>
              </w:rPr>
              <w:t>（含税）</w:t>
            </w:r>
          </w:p>
        </w:tc>
        <w:tc>
          <w:tcPr>
            <w:tcW w:w="5418" w:type="dxa"/>
            <w:gridSpan w:val="2"/>
            <w:tcBorders>
              <w:top w:val="single" w:color="auto" w:sz="4" w:space="0"/>
              <w:left w:val="nil"/>
              <w:bottom w:val="single" w:color="auto" w:sz="4" w:space="0"/>
              <w:right w:val="single" w:color="auto" w:sz="4" w:space="0"/>
            </w:tcBorders>
            <w:shd w:val="clear" w:color="auto" w:fill="FFFFFF"/>
            <w:vAlign w:val="bottom"/>
          </w:tcPr>
          <w:p w14:paraId="72249F3B">
            <w:pPr>
              <w:spacing w:after="78"/>
              <w:rPr>
                <w:rFonts w:ascii="Times New Roman" w:hAnsi="Times New Roman" w:eastAsia="仿宋_GB2312"/>
                <w:color w:val="000000"/>
                <w:sz w:val="32"/>
                <w:szCs w:val="32"/>
              </w:rPr>
            </w:pPr>
            <w:r>
              <w:rPr>
                <w:rFonts w:ascii="Times New Roman" w:hAnsi="Times New Roman" w:eastAsia="仿宋_GB2312"/>
                <w:color w:val="000000"/>
                <w:sz w:val="32"/>
                <w:szCs w:val="32"/>
              </w:rPr>
              <w:t>（大写）</w:t>
            </w:r>
          </w:p>
        </w:tc>
      </w:tr>
    </w:tbl>
    <w:p w14:paraId="7802BDE4">
      <w:pPr>
        <w:spacing w:after="78" w:line="500" w:lineRule="exact"/>
        <w:ind w:firstLine="420"/>
        <w:rPr>
          <w:rFonts w:ascii="Times New Roman" w:hAnsi="Times New Roman" w:eastAsia="仿宋_GB2312"/>
          <w:sz w:val="32"/>
          <w:szCs w:val="32"/>
        </w:rPr>
      </w:pPr>
      <w:r>
        <w:rPr>
          <w:rFonts w:ascii="Times New Roman" w:hAnsi="Times New Roman" w:eastAsia="仿宋_GB2312"/>
          <w:sz w:val="32"/>
          <w:szCs w:val="32"/>
        </w:rPr>
        <w:t>注：</w:t>
      </w:r>
    </w:p>
    <w:p w14:paraId="1C3BD0AA">
      <w:pPr>
        <w:spacing w:after="78"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w:t>
      </w:r>
      <w:r>
        <w:rPr>
          <w:rFonts w:ascii="Times New Roman" w:hAnsi="Times New Roman" w:eastAsia="仿宋_GB2312"/>
          <w:sz w:val="32"/>
          <w:szCs w:val="32"/>
        </w:rPr>
        <w:t>若报价金额大、小写有差异，则以大写金额为准；</w:t>
      </w:r>
    </w:p>
    <w:p w14:paraId="3DC0C57A">
      <w:pPr>
        <w:pStyle w:val="64"/>
        <w:numPr>
          <w:ilvl w:val="4"/>
          <w:numId w:val="0"/>
        </w:numPr>
        <w:spacing w:before="0" w:after="0" w:line="500" w:lineRule="exact"/>
        <w:ind w:firstLine="640" w:firstLineChars="200"/>
        <w:rPr>
          <w:rFonts w:ascii="Times New Roman" w:hAnsi="Times New Roman" w:eastAsia="仿宋_GB2312"/>
          <w:b w:val="0"/>
          <w:kern w:val="2"/>
          <w:sz w:val="32"/>
          <w:szCs w:val="32"/>
        </w:rPr>
      </w:pPr>
      <w:r>
        <w:rPr>
          <w:rFonts w:ascii="Times New Roman" w:hAnsi="Times New Roman" w:eastAsia="仿宋_GB2312"/>
          <w:b w:val="0"/>
          <w:kern w:val="2"/>
          <w:sz w:val="32"/>
          <w:szCs w:val="32"/>
        </w:rPr>
        <w:t>2.总价金额与按单价汇总金额不一致的，以单价金额计算结果为准；</w:t>
      </w:r>
    </w:p>
    <w:p w14:paraId="2764AA3F">
      <w:pPr>
        <w:pStyle w:val="64"/>
        <w:numPr>
          <w:ilvl w:val="4"/>
          <w:numId w:val="0"/>
        </w:numPr>
        <w:spacing w:before="0" w:after="0" w:line="500" w:lineRule="exact"/>
        <w:ind w:firstLine="640" w:firstLineChars="200"/>
        <w:rPr>
          <w:rFonts w:ascii="Times New Roman" w:hAnsi="Times New Roman" w:eastAsia="仿宋_GB2312"/>
          <w:b w:val="0"/>
          <w:kern w:val="2"/>
          <w:sz w:val="32"/>
          <w:szCs w:val="32"/>
        </w:rPr>
      </w:pPr>
      <w:r>
        <w:rPr>
          <w:rFonts w:ascii="Times New Roman" w:hAnsi="Times New Roman" w:eastAsia="仿宋_GB2312"/>
          <w:b w:val="0"/>
          <w:kern w:val="2"/>
          <w:sz w:val="32"/>
          <w:szCs w:val="32"/>
        </w:rPr>
        <w:t>3.单价金额小数点或百分比有明显错位的，以总价为准，修正单价；</w:t>
      </w:r>
    </w:p>
    <w:p w14:paraId="5BE3ECF4">
      <w:pPr>
        <w:tabs>
          <w:tab w:val="left" w:pos="6720"/>
          <w:tab w:val="left" w:pos="6870"/>
        </w:tabs>
        <w:spacing w:after="78"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参选单位报价中应包含项目所有有关的费用，如参选单位在项目实施中产生新的费用由参选单位自行解决并承担相关费用。</w:t>
      </w:r>
    </w:p>
    <w:p w14:paraId="52064413">
      <w:pPr>
        <w:tabs>
          <w:tab w:val="left" w:pos="6720"/>
          <w:tab w:val="left" w:pos="6870"/>
        </w:tabs>
        <w:spacing w:after="78"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报价</w:t>
      </w:r>
      <w:r>
        <w:rPr>
          <w:rFonts w:ascii="Times New Roman" w:hAnsi="Times New Roman" w:eastAsia="仿宋_GB2312"/>
          <w:color w:val="000000"/>
          <w:sz w:val="32"/>
          <w:szCs w:val="32"/>
        </w:rPr>
        <w:t>含税费</w:t>
      </w:r>
      <w:r>
        <w:rPr>
          <w:rFonts w:hint="eastAsia" w:ascii="Times New Roman" w:hAnsi="Times New Roman" w:eastAsia="仿宋_GB2312"/>
          <w:color w:val="000000"/>
          <w:sz w:val="32"/>
          <w:szCs w:val="32"/>
        </w:rPr>
        <w:t>（</w:t>
      </w:r>
      <w:r>
        <w:rPr>
          <w:rFonts w:hint="eastAsia" w:ascii="Times New Roman" w:hAnsi="Times New Roman" w:eastAsia="仿宋_GB2312"/>
          <w:color w:val="000000"/>
          <w:sz w:val="32"/>
          <w:szCs w:val="32"/>
          <w:u w:val="single"/>
        </w:rPr>
        <w:t>开具含</w:t>
      </w:r>
      <w:r>
        <w:rPr>
          <w:rFonts w:hint="eastAsia" w:ascii="Times New Roman" w:hAnsi="Times New Roman" w:eastAsia="仿宋_GB2312"/>
          <w:sz w:val="32"/>
          <w:szCs w:val="32"/>
          <w:u w:val="single"/>
        </w:rPr>
        <w:t>6</w:t>
      </w:r>
      <w:r>
        <w:rPr>
          <w:rFonts w:hint="eastAsia" w:ascii="Times New Roman" w:hAnsi="Times New Roman" w:eastAsia="仿宋_GB2312"/>
          <w:color w:val="000000"/>
          <w:sz w:val="32"/>
          <w:szCs w:val="32"/>
          <w:u w:val="single"/>
        </w:rPr>
        <w:t>%税率的增值税专用发票</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等相关所有费用。</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p>
    <w:p w14:paraId="556E7B45">
      <w:pPr>
        <w:spacing w:after="78" w:line="360" w:lineRule="auto"/>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参选单位：</w:t>
      </w:r>
      <w:r>
        <w:rPr>
          <w:rFonts w:ascii="Times New Roman" w:hAnsi="Times New Roman" w:eastAsia="仿宋_GB2312"/>
          <w:sz w:val="32"/>
          <w:szCs w:val="32"/>
          <w:u w:val="single"/>
        </w:rPr>
        <w:t>（盖公章）</w:t>
      </w:r>
    </w:p>
    <w:p w14:paraId="0A7BF543">
      <w:pPr>
        <w:spacing w:after="78" w:line="360" w:lineRule="auto"/>
        <w:ind w:left="-420" w:leftChars="-20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年      月      日</w:t>
      </w:r>
    </w:p>
    <w:p w14:paraId="507CD418">
      <w:pPr>
        <w:spacing w:after="78" w:line="360" w:lineRule="auto"/>
        <w:jc w:val="center"/>
        <w:rPr>
          <w:rFonts w:ascii="Times New Roman" w:hAnsi="Times New Roman" w:eastAsia="仿宋_GB2312"/>
          <w:b/>
          <w:color w:val="000000"/>
          <w:sz w:val="44"/>
          <w:szCs w:val="44"/>
        </w:rPr>
      </w:pPr>
      <w:r>
        <w:rPr>
          <w:rFonts w:ascii="Times New Roman" w:hAnsi="Times New Roman" w:eastAsia="仿宋_GB2312"/>
          <w:b/>
          <w:color w:val="000000"/>
          <w:sz w:val="44"/>
          <w:szCs w:val="44"/>
        </w:rPr>
        <w:t>报价表</w:t>
      </w:r>
      <w:r>
        <w:rPr>
          <w:rFonts w:hint="eastAsia" w:ascii="Times New Roman" w:hAnsi="Times New Roman" w:eastAsia="仿宋_GB2312"/>
          <w:b/>
          <w:color w:val="000000"/>
          <w:sz w:val="44"/>
          <w:szCs w:val="44"/>
        </w:rPr>
        <w:t>明细单</w:t>
      </w:r>
    </w:p>
    <w:p w14:paraId="5FE184DE">
      <w:pPr>
        <w:pStyle w:val="26"/>
        <w:spacing w:after="78"/>
        <w:ind w:left="2940"/>
      </w:pPr>
      <w:r>
        <w:rPr>
          <w:rFonts w:hint="eastAsia"/>
        </w:rPr>
        <w:t>（格式自拟）</w:t>
      </w:r>
    </w:p>
    <w:p w14:paraId="69B324EB">
      <w:pPr>
        <w:spacing w:after="78"/>
      </w:pPr>
    </w:p>
    <w:p w14:paraId="189C3745">
      <w:pPr>
        <w:pStyle w:val="26"/>
        <w:spacing w:after="78"/>
        <w:ind w:left="2940"/>
      </w:pPr>
    </w:p>
    <w:p w14:paraId="3C011B1F">
      <w:pPr>
        <w:spacing w:after="78"/>
      </w:pPr>
    </w:p>
    <w:p w14:paraId="117A51ED">
      <w:pPr>
        <w:spacing w:after="78" w:line="360" w:lineRule="auto"/>
        <w:jc w:val="center"/>
        <w:rPr>
          <w:rFonts w:ascii="仿宋_GB2312" w:eastAsia="仿宋_GB2312"/>
          <w:sz w:val="24"/>
        </w:rPr>
      </w:pPr>
      <w:r>
        <w:rPr>
          <w:rFonts w:hint="eastAsia" w:ascii="仿宋_GB2312" w:eastAsia="仿宋_GB2312"/>
          <w:sz w:val="24"/>
        </w:rPr>
        <w:t>注：以上均包含设计、运输、安装</w:t>
      </w:r>
    </w:p>
    <w:p w14:paraId="1CA5A686">
      <w:pPr>
        <w:spacing w:after="78"/>
        <w:rPr>
          <w:rFonts w:ascii="仿宋_GB2312" w:eastAsia="仿宋_GB2312"/>
          <w:sz w:val="24"/>
        </w:rPr>
      </w:pPr>
      <w:r>
        <w:rPr>
          <w:rFonts w:hint="eastAsia" w:ascii="仿宋_GB2312" w:eastAsia="仿宋_GB2312"/>
          <w:sz w:val="24"/>
        </w:rPr>
        <w:t>（注：以上报价根据计划自行分列和自行增加行数，报价务必清晰准确，填完报价请将此行文字删除）</w:t>
      </w:r>
    </w:p>
    <w:p w14:paraId="19F229B7">
      <w:pPr>
        <w:pStyle w:val="26"/>
        <w:spacing w:after="78"/>
        <w:ind w:left="2940"/>
        <w:rPr>
          <w:rFonts w:ascii="仿宋_GB2312" w:eastAsia="仿宋_GB2312"/>
          <w:sz w:val="24"/>
        </w:rPr>
      </w:pPr>
    </w:p>
    <w:p w14:paraId="7A370C72">
      <w:pPr>
        <w:spacing w:after="78"/>
        <w:jc w:val="right"/>
        <w:rPr>
          <w:rFonts w:ascii="仿宋_GB2312" w:eastAsia="仿宋_GB2312"/>
          <w:sz w:val="24"/>
        </w:rPr>
      </w:pPr>
      <w:r>
        <w:rPr>
          <w:rFonts w:hint="eastAsia" w:ascii="仿宋_GB2312" w:eastAsia="仿宋_GB2312"/>
          <w:sz w:val="24"/>
        </w:rPr>
        <w:t>参选单位：（盖公章）</w:t>
      </w:r>
    </w:p>
    <w:p w14:paraId="2CE56FBF">
      <w:pPr>
        <w:spacing w:after="78"/>
        <w:jc w:val="right"/>
        <w:rPr>
          <w:rFonts w:ascii="仿宋_GB2312" w:eastAsia="仿宋_GB2312"/>
          <w:sz w:val="24"/>
        </w:rPr>
      </w:pPr>
      <w:r>
        <w:rPr>
          <w:rFonts w:hint="eastAsia" w:ascii="仿宋_GB2312" w:eastAsia="仿宋_GB2312"/>
          <w:sz w:val="24"/>
        </w:rPr>
        <w:t>报价时间： ___年___月____日</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274" w:bottom="1440" w:left="1701"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D553C1C-A832-455A-A56E-57192217E0C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楷体_GB2312">
    <w:altName w:val="楷体"/>
    <w:panose1 w:val="00000000000000000000"/>
    <w:charset w:val="00"/>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1" w:usb1="080E0000" w:usb2="00000000" w:usb3="00000000" w:csb0="00040000" w:csb1="00000000"/>
    <w:embedRegular r:id="rId2" w:fontKey="{EBB4FB2F-E833-4850-90A2-B500CEA43061}"/>
  </w:font>
  <w:font w:name="微软雅黑">
    <w:panose1 w:val="020B0503020204020204"/>
    <w:charset w:val="86"/>
    <w:family w:val="swiss"/>
    <w:pitch w:val="default"/>
    <w:sig w:usb0="80000287" w:usb1="2ACF3C50" w:usb2="00000016" w:usb3="00000000" w:csb0="0004001F" w:csb1="00000000"/>
    <w:embedRegular r:id="rId3" w:fontKey="{95BD4DAE-AA5C-4545-8508-DCEA132DEE86}"/>
  </w:font>
  <w:font w:name="长城小">
    <w:altName w:val="宋体"/>
    <w:panose1 w:val="00000000000000000000"/>
    <w:charset w:val="86"/>
    <w:family w:val="modern"/>
    <w:pitch w:val="default"/>
    <w:sig w:usb0="00000000" w:usb1="00000000" w:usb2="00000000" w:usb3="00000000" w:csb0="00040001" w:csb1="00000000"/>
    <w:embedRegular r:id="rId4" w:fontKey="{333328CC-1359-4514-805F-BE1102955EF1}"/>
  </w:font>
  <w:font w:name="长城小标宋体">
    <w:altName w:val="微软雅黑"/>
    <w:panose1 w:val="00000000000000000000"/>
    <w:charset w:val="86"/>
    <w:family w:val="auto"/>
    <w:pitch w:val="default"/>
    <w:sig w:usb0="00000000" w:usb1="00000000" w:usb2="00000000" w:usb3="00000000" w:csb0="00000000" w:csb1="00000000"/>
    <w:embedRegular r:id="rId5" w:fontKey="{5849FF99-A8C3-41D1-B751-8CD4A627CF33}"/>
  </w:font>
  <w:font w:name="仿宋">
    <w:panose1 w:val="02010609060101010101"/>
    <w:charset w:val="86"/>
    <w:family w:val="modern"/>
    <w:pitch w:val="default"/>
    <w:sig w:usb0="800002BF" w:usb1="38CF7CFA" w:usb2="00000016" w:usb3="00000000" w:csb0="00040001" w:csb1="00000000"/>
    <w:embedRegular r:id="rId6" w:fontKey="{502C22C5-5B7C-4ED0-BCDF-7DB2DEAE27A8}"/>
  </w:font>
  <w:font w:name="方正小标宋_GBK">
    <w:panose1 w:val="02000000000000000000"/>
    <w:charset w:val="86"/>
    <w:family w:val="auto"/>
    <w:pitch w:val="default"/>
    <w:sig w:usb0="A00002BF" w:usb1="38CF7CFA" w:usb2="00082016" w:usb3="00000000" w:csb0="00040001" w:csb1="00000000"/>
    <w:embedRegular r:id="rId7" w:fontKey="{8804BB8A-087E-4739-A12D-D98747987B98}"/>
  </w:font>
  <w:font w:name="WPSEMBED1">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6514EE70">
        <w:pPr>
          <w:pStyle w:val="13"/>
          <w:spacing w:after="60"/>
        </w:pPr>
        <w:r>
          <w:t xml:space="preserve">     </w:t>
        </w:r>
      </w:p>
    </w:sdtContent>
  </w:sdt>
  <w:p w14:paraId="6F0C1CB8">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455A97">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E965B">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96C94">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EB612">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FA3E7">
    <w:pPr>
      <w:pStyle w:val="14"/>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4"/>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F287CF1"/>
    <w:multiLevelType w:val="multilevel"/>
    <w:tmpl w:val="1F287CF1"/>
    <w:lvl w:ilvl="0" w:tentative="0">
      <w:start w:val="1"/>
      <w:numFmt w:val="japaneseCounting"/>
      <w:lvlText w:val="%1、"/>
      <w:lvlJc w:val="left"/>
      <w:pPr>
        <w:tabs>
          <w:tab w:val="left" w:pos="1280"/>
        </w:tabs>
        <w:ind w:left="1280" w:hanging="720"/>
      </w:pPr>
      <w:rPr>
        <w:rFonts w:hint="default" w:ascii="Times New Roman" w:hAnsi="Times New Roman" w:cs="Times New Roman"/>
      </w:rPr>
    </w:lvl>
    <w:lvl w:ilvl="1" w:tentative="0">
      <w:start w:val="1"/>
      <w:numFmt w:val="lowerLetter"/>
      <w:lvlText w:val="%2)"/>
      <w:lvlJc w:val="left"/>
      <w:pPr>
        <w:tabs>
          <w:tab w:val="left" w:pos="1400"/>
        </w:tabs>
        <w:ind w:left="1400" w:hanging="420"/>
      </w:pPr>
      <w:rPr>
        <w:rFonts w:hint="default" w:ascii="Times New Roman" w:hAnsi="Times New Roman" w:cs="Times New Roman"/>
      </w:rPr>
    </w:lvl>
    <w:lvl w:ilvl="2" w:tentative="0">
      <w:start w:val="1"/>
      <w:numFmt w:val="lowerRoman"/>
      <w:lvlText w:val="%3."/>
      <w:lvlJc w:val="right"/>
      <w:pPr>
        <w:tabs>
          <w:tab w:val="left" w:pos="1820"/>
        </w:tabs>
        <w:ind w:left="1820" w:hanging="420"/>
      </w:pPr>
      <w:rPr>
        <w:rFonts w:hint="default" w:ascii="Times New Roman" w:hAnsi="Times New Roman" w:cs="Times New Roman"/>
      </w:rPr>
    </w:lvl>
    <w:lvl w:ilvl="3" w:tentative="0">
      <w:start w:val="1"/>
      <w:numFmt w:val="decimal"/>
      <w:lvlText w:val="%4."/>
      <w:lvlJc w:val="left"/>
      <w:pPr>
        <w:tabs>
          <w:tab w:val="left" w:pos="2240"/>
        </w:tabs>
        <w:ind w:left="2240" w:hanging="420"/>
      </w:pPr>
      <w:rPr>
        <w:rFonts w:hint="default" w:ascii="Times New Roman" w:hAnsi="Times New Roman" w:cs="Times New Roman"/>
      </w:rPr>
    </w:lvl>
    <w:lvl w:ilvl="4" w:tentative="0">
      <w:start w:val="1"/>
      <w:numFmt w:val="lowerLetter"/>
      <w:lvlText w:val="%5)"/>
      <w:lvlJc w:val="left"/>
      <w:pPr>
        <w:tabs>
          <w:tab w:val="left" w:pos="2660"/>
        </w:tabs>
        <w:ind w:left="2660" w:hanging="420"/>
      </w:pPr>
      <w:rPr>
        <w:rFonts w:hint="default" w:ascii="Times New Roman" w:hAnsi="Times New Roman" w:cs="Times New Roman"/>
      </w:rPr>
    </w:lvl>
    <w:lvl w:ilvl="5" w:tentative="0">
      <w:start w:val="1"/>
      <w:numFmt w:val="lowerRoman"/>
      <w:lvlText w:val="%6."/>
      <w:lvlJc w:val="right"/>
      <w:pPr>
        <w:tabs>
          <w:tab w:val="left" w:pos="3080"/>
        </w:tabs>
        <w:ind w:left="3080" w:hanging="420"/>
      </w:pPr>
      <w:rPr>
        <w:rFonts w:hint="default" w:ascii="Times New Roman" w:hAnsi="Times New Roman" w:cs="Times New Roman"/>
      </w:rPr>
    </w:lvl>
    <w:lvl w:ilvl="6" w:tentative="0">
      <w:start w:val="1"/>
      <w:numFmt w:val="decimal"/>
      <w:lvlText w:val="%7."/>
      <w:lvlJc w:val="left"/>
      <w:pPr>
        <w:tabs>
          <w:tab w:val="left" w:pos="3500"/>
        </w:tabs>
        <w:ind w:left="3500" w:hanging="420"/>
      </w:pPr>
      <w:rPr>
        <w:rFonts w:hint="default" w:ascii="Times New Roman" w:hAnsi="Times New Roman" w:cs="Times New Roman"/>
      </w:rPr>
    </w:lvl>
    <w:lvl w:ilvl="7" w:tentative="0">
      <w:start w:val="1"/>
      <w:numFmt w:val="lowerLetter"/>
      <w:lvlText w:val="%8)"/>
      <w:lvlJc w:val="left"/>
      <w:pPr>
        <w:tabs>
          <w:tab w:val="left" w:pos="3920"/>
        </w:tabs>
        <w:ind w:left="3920" w:hanging="420"/>
      </w:pPr>
      <w:rPr>
        <w:rFonts w:hint="default" w:ascii="Times New Roman" w:hAnsi="Times New Roman" w:cs="Times New Roman"/>
      </w:rPr>
    </w:lvl>
    <w:lvl w:ilvl="8" w:tentative="0">
      <w:start w:val="1"/>
      <w:numFmt w:val="lowerRoman"/>
      <w:lvlText w:val="%9."/>
      <w:lvlJc w:val="right"/>
      <w:pPr>
        <w:tabs>
          <w:tab w:val="left" w:pos="4340"/>
        </w:tabs>
        <w:ind w:left="4340" w:hanging="420"/>
      </w:pPr>
      <w:rPr>
        <w:rFonts w:hint="default" w:ascii="Times New Roman" w:hAnsi="Times New Roman" w:cs="Times New Roman"/>
      </w:rPr>
    </w:lvl>
  </w:abstractNum>
  <w:abstractNum w:abstractNumId="3">
    <w:nsid w:val="476527F9"/>
    <w:multiLevelType w:val="multilevel"/>
    <w:tmpl w:val="476527F9"/>
    <w:lvl w:ilvl="0" w:tentative="0">
      <w:start w:val="1"/>
      <w:numFmt w:val="chineseCountingThousand"/>
      <w:lvlText w:val="第%1条"/>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1"/>
  </w:num>
  <w:num w:numId="2">
    <w:abstractNumId w:val="4"/>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iMDcwNmYxOWE5YWM0YzRiNDJhNWI2MDU4MDI2NTAifQ=="/>
  </w:docVars>
  <w:rsids>
    <w:rsidRoot w:val="44292F68"/>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1A6"/>
    <w:rsid w:val="00035219"/>
    <w:rsid w:val="000405B5"/>
    <w:rsid w:val="00040E0E"/>
    <w:rsid w:val="000412E5"/>
    <w:rsid w:val="00041F23"/>
    <w:rsid w:val="00046ABE"/>
    <w:rsid w:val="000473B8"/>
    <w:rsid w:val="000503D5"/>
    <w:rsid w:val="000510CB"/>
    <w:rsid w:val="00052139"/>
    <w:rsid w:val="00053E20"/>
    <w:rsid w:val="00053FE9"/>
    <w:rsid w:val="00054DB0"/>
    <w:rsid w:val="00054F64"/>
    <w:rsid w:val="000553D1"/>
    <w:rsid w:val="00055A46"/>
    <w:rsid w:val="00061327"/>
    <w:rsid w:val="000615B6"/>
    <w:rsid w:val="00062C63"/>
    <w:rsid w:val="0006510E"/>
    <w:rsid w:val="000659F1"/>
    <w:rsid w:val="00066C0B"/>
    <w:rsid w:val="00067D56"/>
    <w:rsid w:val="000703B3"/>
    <w:rsid w:val="00071566"/>
    <w:rsid w:val="00071DCC"/>
    <w:rsid w:val="000727AB"/>
    <w:rsid w:val="000740F1"/>
    <w:rsid w:val="0007588C"/>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59F"/>
    <w:rsid w:val="000968FD"/>
    <w:rsid w:val="0009730F"/>
    <w:rsid w:val="00097A86"/>
    <w:rsid w:val="000A0C2E"/>
    <w:rsid w:val="000A12E4"/>
    <w:rsid w:val="000A1660"/>
    <w:rsid w:val="000A2A8D"/>
    <w:rsid w:val="000A4DFF"/>
    <w:rsid w:val="000A55A4"/>
    <w:rsid w:val="000A6460"/>
    <w:rsid w:val="000B1967"/>
    <w:rsid w:val="000B1B9E"/>
    <w:rsid w:val="000B4CB3"/>
    <w:rsid w:val="000B653D"/>
    <w:rsid w:val="000B70B3"/>
    <w:rsid w:val="000B7EE8"/>
    <w:rsid w:val="000C0155"/>
    <w:rsid w:val="000C023A"/>
    <w:rsid w:val="000C0957"/>
    <w:rsid w:val="000C0E68"/>
    <w:rsid w:val="000C1F7E"/>
    <w:rsid w:val="000C22C2"/>
    <w:rsid w:val="000C2669"/>
    <w:rsid w:val="000C354F"/>
    <w:rsid w:val="000C4A28"/>
    <w:rsid w:val="000C666C"/>
    <w:rsid w:val="000C6AAD"/>
    <w:rsid w:val="000C6CE8"/>
    <w:rsid w:val="000C7FC5"/>
    <w:rsid w:val="000D0F25"/>
    <w:rsid w:val="000D1759"/>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0C10"/>
    <w:rsid w:val="000F1206"/>
    <w:rsid w:val="000F2F02"/>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9CF"/>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5E98"/>
    <w:rsid w:val="001760A1"/>
    <w:rsid w:val="00176E17"/>
    <w:rsid w:val="001772BD"/>
    <w:rsid w:val="001772ED"/>
    <w:rsid w:val="00177326"/>
    <w:rsid w:val="0017791E"/>
    <w:rsid w:val="001800BA"/>
    <w:rsid w:val="001800DE"/>
    <w:rsid w:val="00180980"/>
    <w:rsid w:val="001818E1"/>
    <w:rsid w:val="001821DF"/>
    <w:rsid w:val="00183E1F"/>
    <w:rsid w:val="0018798D"/>
    <w:rsid w:val="00187B26"/>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0567"/>
    <w:rsid w:val="001C14E1"/>
    <w:rsid w:val="001C17E6"/>
    <w:rsid w:val="001C2A3F"/>
    <w:rsid w:val="001C4A3C"/>
    <w:rsid w:val="001C4ACC"/>
    <w:rsid w:val="001C591B"/>
    <w:rsid w:val="001C7B52"/>
    <w:rsid w:val="001D1152"/>
    <w:rsid w:val="001D29DB"/>
    <w:rsid w:val="001D331E"/>
    <w:rsid w:val="001D3D1B"/>
    <w:rsid w:val="001D4AF9"/>
    <w:rsid w:val="001D7664"/>
    <w:rsid w:val="001E0C68"/>
    <w:rsid w:val="001E1D95"/>
    <w:rsid w:val="001E3535"/>
    <w:rsid w:val="001E3F2E"/>
    <w:rsid w:val="001F026E"/>
    <w:rsid w:val="001F0801"/>
    <w:rsid w:val="001F1D6F"/>
    <w:rsid w:val="001F1DA2"/>
    <w:rsid w:val="001F1E7E"/>
    <w:rsid w:val="001F20E0"/>
    <w:rsid w:val="001F27D5"/>
    <w:rsid w:val="001F38B5"/>
    <w:rsid w:val="001F412E"/>
    <w:rsid w:val="001F7D6B"/>
    <w:rsid w:val="00200E36"/>
    <w:rsid w:val="002013CB"/>
    <w:rsid w:val="00201E91"/>
    <w:rsid w:val="00203220"/>
    <w:rsid w:val="002033CA"/>
    <w:rsid w:val="00203EC6"/>
    <w:rsid w:val="00213A95"/>
    <w:rsid w:val="00213C14"/>
    <w:rsid w:val="00215A12"/>
    <w:rsid w:val="00215BBE"/>
    <w:rsid w:val="00215DAB"/>
    <w:rsid w:val="002163CC"/>
    <w:rsid w:val="00217878"/>
    <w:rsid w:val="0021792C"/>
    <w:rsid w:val="00220B3C"/>
    <w:rsid w:val="0022180A"/>
    <w:rsid w:val="00222247"/>
    <w:rsid w:val="00225679"/>
    <w:rsid w:val="002304DB"/>
    <w:rsid w:val="0023055E"/>
    <w:rsid w:val="002311B6"/>
    <w:rsid w:val="002338F2"/>
    <w:rsid w:val="00234408"/>
    <w:rsid w:val="00235105"/>
    <w:rsid w:val="002365AA"/>
    <w:rsid w:val="00236B2C"/>
    <w:rsid w:val="00236C9A"/>
    <w:rsid w:val="00237082"/>
    <w:rsid w:val="00240D9C"/>
    <w:rsid w:val="00241106"/>
    <w:rsid w:val="0024188B"/>
    <w:rsid w:val="00245BC6"/>
    <w:rsid w:val="00245C12"/>
    <w:rsid w:val="002468B0"/>
    <w:rsid w:val="002477B1"/>
    <w:rsid w:val="00247AD6"/>
    <w:rsid w:val="00250F6D"/>
    <w:rsid w:val="0025116B"/>
    <w:rsid w:val="002515C4"/>
    <w:rsid w:val="00251F53"/>
    <w:rsid w:val="00252746"/>
    <w:rsid w:val="002529F9"/>
    <w:rsid w:val="00252B4C"/>
    <w:rsid w:val="00254282"/>
    <w:rsid w:val="002548FB"/>
    <w:rsid w:val="002559F2"/>
    <w:rsid w:val="0025778B"/>
    <w:rsid w:val="00261E8D"/>
    <w:rsid w:val="00262708"/>
    <w:rsid w:val="0026344E"/>
    <w:rsid w:val="0026609C"/>
    <w:rsid w:val="0026642B"/>
    <w:rsid w:val="002665DE"/>
    <w:rsid w:val="002667F9"/>
    <w:rsid w:val="00267382"/>
    <w:rsid w:val="00271500"/>
    <w:rsid w:val="002727BE"/>
    <w:rsid w:val="00272D71"/>
    <w:rsid w:val="0027469E"/>
    <w:rsid w:val="00277FD8"/>
    <w:rsid w:val="0028117B"/>
    <w:rsid w:val="00282E0B"/>
    <w:rsid w:val="002834F1"/>
    <w:rsid w:val="002864BD"/>
    <w:rsid w:val="0028749A"/>
    <w:rsid w:val="00290849"/>
    <w:rsid w:val="00291245"/>
    <w:rsid w:val="0029320F"/>
    <w:rsid w:val="00293289"/>
    <w:rsid w:val="00293A78"/>
    <w:rsid w:val="00294522"/>
    <w:rsid w:val="00294DBC"/>
    <w:rsid w:val="00294F61"/>
    <w:rsid w:val="00296C9F"/>
    <w:rsid w:val="002A0105"/>
    <w:rsid w:val="002A05A9"/>
    <w:rsid w:val="002A0A8C"/>
    <w:rsid w:val="002A35BE"/>
    <w:rsid w:val="002A4B56"/>
    <w:rsid w:val="002A4E4A"/>
    <w:rsid w:val="002A6AD1"/>
    <w:rsid w:val="002A6CD7"/>
    <w:rsid w:val="002A75D4"/>
    <w:rsid w:val="002A7E48"/>
    <w:rsid w:val="002B11D9"/>
    <w:rsid w:val="002B12A1"/>
    <w:rsid w:val="002B4629"/>
    <w:rsid w:val="002B6766"/>
    <w:rsid w:val="002B6CD3"/>
    <w:rsid w:val="002B78CF"/>
    <w:rsid w:val="002C016B"/>
    <w:rsid w:val="002C040F"/>
    <w:rsid w:val="002C14B0"/>
    <w:rsid w:val="002C1E29"/>
    <w:rsid w:val="002C4998"/>
    <w:rsid w:val="002C624E"/>
    <w:rsid w:val="002C65F7"/>
    <w:rsid w:val="002C7706"/>
    <w:rsid w:val="002D15B6"/>
    <w:rsid w:val="002D182F"/>
    <w:rsid w:val="002D1CC0"/>
    <w:rsid w:val="002D2686"/>
    <w:rsid w:val="002D2804"/>
    <w:rsid w:val="002D3145"/>
    <w:rsid w:val="002D3BCE"/>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634D"/>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5CF1"/>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5D3"/>
    <w:rsid w:val="00373EA1"/>
    <w:rsid w:val="00373EC2"/>
    <w:rsid w:val="003751A8"/>
    <w:rsid w:val="00375451"/>
    <w:rsid w:val="003758E1"/>
    <w:rsid w:val="00377BAC"/>
    <w:rsid w:val="00380717"/>
    <w:rsid w:val="0038138A"/>
    <w:rsid w:val="003825C4"/>
    <w:rsid w:val="00383E9D"/>
    <w:rsid w:val="00387906"/>
    <w:rsid w:val="003922D0"/>
    <w:rsid w:val="00394C24"/>
    <w:rsid w:val="00395E8F"/>
    <w:rsid w:val="003A240D"/>
    <w:rsid w:val="003A2479"/>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5E4"/>
    <w:rsid w:val="003C49D3"/>
    <w:rsid w:val="003C56B9"/>
    <w:rsid w:val="003D0A2E"/>
    <w:rsid w:val="003D10D6"/>
    <w:rsid w:val="003D1FA2"/>
    <w:rsid w:val="003D281A"/>
    <w:rsid w:val="003D4F3C"/>
    <w:rsid w:val="003D501B"/>
    <w:rsid w:val="003D62DD"/>
    <w:rsid w:val="003D7CD3"/>
    <w:rsid w:val="003D7E17"/>
    <w:rsid w:val="003E1309"/>
    <w:rsid w:val="003E59AD"/>
    <w:rsid w:val="003E785E"/>
    <w:rsid w:val="003F000B"/>
    <w:rsid w:val="003F000F"/>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276F"/>
    <w:rsid w:val="004142CE"/>
    <w:rsid w:val="00414DF1"/>
    <w:rsid w:val="00415DE0"/>
    <w:rsid w:val="00415E27"/>
    <w:rsid w:val="00415FDB"/>
    <w:rsid w:val="004166C0"/>
    <w:rsid w:val="004174A6"/>
    <w:rsid w:val="00423164"/>
    <w:rsid w:val="00423380"/>
    <w:rsid w:val="004256BE"/>
    <w:rsid w:val="00425A7A"/>
    <w:rsid w:val="00430038"/>
    <w:rsid w:val="004300CE"/>
    <w:rsid w:val="00430F7F"/>
    <w:rsid w:val="00431338"/>
    <w:rsid w:val="00431B86"/>
    <w:rsid w:val="004323F7"/>
    <w:rsid w:val="00432FD1"/>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3E28"/>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1139"/>
    <w:rsid w:val="004B387F"/>
    <w:rsid w:val="004B3AFC"/>
    <w:rsid w:val="004B3B1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73"/>
    <w:rsid w:val="004F3AB1"/>
    <w:rsid w:val="004F3E9F"/>
    <w:rsid w:val="004F40F3"/>
    <w:rsid w:val="004F4122"/>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3FE1"/>
    <w:rsid w:val="00526149"/>
    <w:rsid w:val="005275B1"/>
    <w:rsid w:val="00533FDC"/>
    <w:rsid w:val="00535658"/>
    <w:rsid w:val="00535D01"/>
    <w:rsid w:val="00536D23"/>
    <w:rsid w:val="00537E56"/>
    <w:rsid w:val="00542423"/>
    <w:rsid w:val="005424FA"/>
    <w:rsid w:val="00542804"/>
    <w:rsid w:val="005442A1"/>
    <w:rsid w:val="005448D3"/>
    <w:rsid w:val="00545A10"/>
    <w:rsid w:val="00545B49"/>
    <w:rsid w:val="005465C2"/>
    <w:rsid w:val="00546C78"/>
    <w:rsid w:val="00550CD0"/>
    <w:rsid w:val="00551E7F"/>
    <w:rsid w:val="00552271"/>
    <w:rsid w:val="0055228B"/>
    <w:rsid w:val="00552EE1"/>
    <w:rsid w:val="005532CD"/>
    <w:rsid w:val="00553358"/>
    <w:rsid w:val="005536BC"/>
    <w:rsid w:val="00555B80"/>
    <w:rsid w:val="00555C30"/>
    <w:rsid w:val="005565F0"/>
    <w:rsid w:val="005569B1"/>
    <w:rsid w:val="00556F2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5BEF"/>
    <w:rsid w:val="0057644D"/>
    <w:rsid w:val="0057652A"/>
    <w:rsid w:val="00576AE6"/>
    <w:rsid w:val="00576B70"/>
    <w:rsid w:val="00577273"/>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AD4"/>
    <w:rsid w:val="00612B46"/>
    <w:rsid w:val="00614C91"/>
    <w:rsid w:val="00615BF0"/>
    <w:rsid w:val="0061682A"/>
    <w:rsid w:val="00616E34"/>
    <w:rsid w:val="006214DF"/>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02E7"/>
    <w:rsid w:val="00640329"/>
    <w:rsid w:val="00641B1A"/>
    <w:rsid w:val="006426AC"/>
    <w:rsid w:val="00642B8B"/>
    <w:rsid w:val="00642D24"/>
    <w:rsid w:val="00643289"/>
    <w:rsid w:val="0064384F"/>
    <w:rsid w:val="00643D80"/>
    <w:rsid w:val="006467A3"/>
    <w:rsid w:val="006473F7"/>
    <w:rsid w:val="00650211"/>
    <w:rsid w:val="006519AA"/>
    <w:rsid w:val="00652321"/>
    <w:rsid w:val="0065395A"/>
    <w:rsid w:val="00653D4A"/>
    <w:rsid w:val="00656581"/>
    <w:rsid w:val="00656857"/>
    <w:rsid w:val="006613FE"/>
    <w:rsid w:val="00663DB9"/>
    <w:rsid w:val="0066409A"/>
    <w:rsid w:val="0066452A"/>
    <w:rsid w:val="0066535C"/>
    <w:rsid w:val="00667722"/>
    <w:rsid w:val="00671545"/>
    <w:rsid w:val="00671562"/>
    <w:rsid w:val="00672261"/>
    <w:rsid w:val="00672D84"/>
    <w:rsid w:val="006761BF"/>
    <w:rsid w:val="006763CA"/>
    <w:rsid w:val="00677CAD"/>
    <w:rsid w:val="006803AD"/>
    <w:rsid w:val="006803DD"/>
    <w:rsid w:val="00681664"/>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13CE"/>
    <w:rsid w:val="006A1F83"/>
    <w:rsid w:val="006A5091"/>
    <w:rsid w:val="006A6B88"/>
    <w:rsid w:val="006A7494"/>
    <w:rsid w:val="006B0BE2"/>
    <w:rsid w:val="006B1419"/>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82"/>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6009"/>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57AEB"/>
    <w:rsid w:val="00760299"/>
    <w:rsid w:val="00760545"/>
    <w:rsid w:val="00761128"/>
    <w:rsid w:val="00761B6C"/>
    <w:rsid w:val="0076322B"/>
    <w:rsid w:val="0076388B"/>
    <w:rsid w:val="00765E80"/>
    <w:rsid w:val="0077133E"/>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6734"/>
    <w:rsid w:val="00797097"/>
    <w:rsid w:val="0079740D"/>
    <w:rsid w:val="00797B42"/>
    <w:rsid w:val="00797DEC"/>
    <w:rsid w:val="007A052D"/>
    <w:rsid w:val="007A12C3"/>
    <w:rsid w:val="007A15F5"/>
    <w:rsid w:val="007A2016"/>
    <w:rsid w:val="007A2F28"/>
    <w:rsid w:val="007A336D"/>
    <w:rsid w:val="007A46E5"/>
    <w:rsid w:val="007A4FC4"/>
    <w:rsid w:val="007A6B01"/>
    <w:rsid w:val="007A7447"/>
    <w:rsid w:val="007B0E33"/>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5C65"/>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B29"/>
    <w:rsid w:val="007E4C24"/>
    <w:rsid w:val="007E5ACC"/>
    <w:rsid w:val="007E5BE0"/>
    <w:rsid w:val="007E6C06"/>
    <w:rsid w:val="007F3C5F"/>
    <w:rsid w:val="007F3F6F"/>
    <w:rsid w:val="007F5C19"/>
    <w:rsid w:val="007F629E"/>
    <w:rsid w:val="007F636F"/>
    <w:rsid w:val="007F6A3A"/>
    <w:rsid w:val="007F7ABE"/>
    <w:rsid w:val="007F7B16"/>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3DA6"/>
    <w:rsid w:val="00815CA3"/>
    <w:rsid w:val="00815E3B"/>
    <w:rsid w:val="00816663"/>
    <w:rsid w:val="00816C09"/>
    <w:rsid w:val="00816D2E"/>
    <w:rsid w:val="008170A2"/>
    <w:rsid w:val="00817770"/>
    <w:rsid w:val="0082001E"/>
    <w:rsid w:val="0082010C"/>
    <w:rsid w:val="0082286A"/>
    <w:rsid w:val="00822AF4"/>
    <w:rsid w:val="00822C2E"/>
    <w:rsid w:val="00823650"/>
    <w:rsid w:val="0082439D"/>
    <w:rsid w:val="008256C9"/>
    <w:rsid w:val="008257B3"/>
    <w:rsid w:val="00825965"/>
    <w:rsid w:val="00825B25"/>
    <w:rsid w:val="00825DA7"/>
    <w:rsid w:val="0083338F"/>
    <w:rsid w:val="00833572"/>
    <w:rsid w:val="008363AA"/>
    <w:rsid w:val="008375B5"/>
    <w:rsid w:val="0083773F"/>
    <w:rsid w:val="00841972"/>
    <w:rsid w:val="00841F61"/>
    <w:rsid w:val="00843BBB"/>
    <w:rsid w:val="00844140"/>
    <w:rsid w:val="008449FD"/>
    <w:rsid w:val="008453B1"/>
    <w:rsid w:val="008453BD"/>
    <w:rsid w:val="008465A1"/>
    <w:rsid w:val="00846F07"/>
    <w:rsid w:val="008501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87167"/>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1A17"/>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094"/>
    <w:rsid w:val="00906C10"/>
    <w:rsid w:val="009077F4"/>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058"/>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292"/>
    <w:rsid w:val="009979CF"/>
    <w:rsid w:val="009A001F"/>
    <w:rsid w:val="009A0717"/>
    <w:rsid w:val="009A1ACC"/>
    <w:rsid w:val="009A1FDC"/>
    <w:rsid w:val="009A2035"/>
    <w:rsid w:val="009A3813"/>
    <w:rsid w:val="009A430A"/>
    <w:rsid w:val="009A6B87"/>
    <w:rsid w:val="009A7605"/>
    <w:rsid w:val="009B38FC"/>
    <w:rsid w:val="009B4E17"/>
    <w:rsid w:val="009B4EE7"/>
    <w:rsid w:val="009B545B"/>
    <w:rsid w:val="009B5663"/>
    <w:rsid w:val="009B5F12"/>
    <w:rsid w:val="009B612F"/>
    <w:rsid w:val="009B65FC"/>
    <w:rsid w:val="009B69D8"/>
    <w:rsid w:val="009C3680"/>
    <w:rsid w:val="009C46A4"/>
    <w:rsid w:val="009C490E"/>
    <w:rsid w:val="009C5C82"/>
    <w:rsid w:val="009C7A61"/>
    <w:rsid w:val="009D05DB"/>
    <w:rsid w:val="009D3047"/>
    <w:rsid w:val="009D3152"/>
    <w:rsid w:val="009D3853"/>
    <w:rsid w:val="009D68B6"/>
    <w:rsid w:val="009E1ED0"/>
    <w:rsid w:val="009E292B"/>
    <w:rsid w:val="009E2EC2"/>
    <w:rsid w:val="009E40DA"/>
    <w:rsid w:val="009E4846"/>
    <w:rsid w:val="009E5AFC"/>
    <w:rsid w:val="009E62FC"/>
    <w:rsid w:val="009E7862"/>
    <w:rsid w:val="009F2E62"/>
    <w:rsid w:val="009F4A4B"/>
    <w:rsid w:val="009F5149"/>
    <w:rsid w:val="009F543F"/>
    <w:rsid w:val="009F78C0"/>
    <w:rsid w:val="009F79D3"/>
    <w:rsid w:val="00A01023"/>
    <w:rsid w:val="00A01832"/>
    <w:rsid w:val="00A06C0C"/>
    <w:rsid w:val="00A105F8"/>
    <w:rsid w:val="00A118E6"/>
    <w:rsid w:val="00A12B11"/>
    <w:rsid w:val="00A14757"/>
    <w:rsid w:val="00A15A1D"/>
    <w:rsid w:val="00A1726D"/>
    <w:rsid w:val="00A17AC2"/>
    <w:rsid w:val="00A17DA8"/>
    <w:rsid w:val="00A20023"/>
    <w:rsid w:val="00A20157"/>
    <w:rsid w:val="00A2125B"/>
    <w:rsid w:val="00A21A44"/>
    <w:rsid w:val="00A22A82"/>
    <w:rsid w:val="00A26F5E"/>
    <w:rsid w:val="00A2756E"/>
    <w:rsid w:val="00A31042"/>
    <w:rsid w:val="00A31740"/>
    <w:rsid w:val="00A32C21"/>
    <w:rsid w:val="00A33D09"/>
    <w:rsid w:val="00A3475C"/>
    <w:rsid w:val="00A357DA"/>
    <w:rsid w:val="00A359ED"/>
    <w:rsid w:val="00A363FD"/>
    <w:rsid w:val="00A37ACB"/>
    <w:rsid w:val="00A40ED6"/>
    <w:rsid w:val="00A41CC4"/>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1669"/>
    <w:rsid w:val="00A64479"/>
    <w:rsid w:val="00A64B62"/>
    <w:rsid w:val="00A655D3"/>
    <w:rsid w:val="00A65895"/>
    <w:rsid w:val="00A65E14"/>
    <w:rsid w:val="00A66498"/>
    <w:rsid w:val="00A66C4A"/>
    <w:rsid w:val="00A6727E"/>
    <w:rsid w:val="00A67F14"/>
    <w:rsid w:val="00A71AD7"/>
    <w:rsid w:val="00A71DF3"/>
    <w:rsid w:val="00A721B0"/>
    <w:rsid w:val="00A72798"/>
    <w:rsid w:val="00A72B87"/>
    <w:rsid w:val="00A73DB9"/>
    <w:rsid w:val="00A746DF"/>
    <w:rsid w:val="00A74778"/>
    <w:rsid w:val="00A749BF"/>
    <w:rsid w:val="00A76721"/>
    <w:rsid w:val="00A81B5E"/>
    <w:rsid w:val="00A81FED"/>
    <w:rsid w:val="00A83297"/>
    <w:rsid w:val="00A834FE"/>
    <w:rsid w:val="00A8356A"/>
    <w:rsid w:val="00A839D9"/>
    <w:rsid w:val="00A83BB0"/>
    <w:rsid w:val="00A83D09"/>
    <w:rsid w:val="00A866A5"/>
    <w:rsid w:val="00A86FF9"/>
    <w:rsid w:val="00A87758"/>
    <w:rsid w:val="00AA6498"/>
    <w:rsid w:val="00AA6EB5"/>
    <w:rsid w:val="00AB051D"/>
    <w:rsid w:val="00AB1886"/>
    <w:rsid w:val="00AB291D"/>
    <w:rsid w:val="00AB3A90"/>
    <w:rsid w:val="00AB4512"/>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D69FC"/>
    <w:rsid w:val="00AE1B65"/>
    <w:rsid w:val="00AE1D37"/>
    <w:rsid w:val="00AE48F7"/>
    <w:rsid w:val="00AE5B3A"/>
    <w:rsid w:val="00AE727E"/>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653"/>
    <w:rsid w:val="00B129FF"/>
    <w:rsid w:val="00B13F1E"/>
    <w:rsid w:val="00B16C51"/>
    <w:rsid w:val="00B16FA2"/>
    <w:rsid w:val="00B170F2"/>
    <w:rsid w:val="00B17408"/>
    <w:rsid w:val="00B176F1"/>
    <w:rsid w:val="00B21599"/>
    <w:rsid w:val="00B21D3D"/>
    <w:rsid w:val="00B21DC7"/>
    <w:rsid w:val="00B22CBF"/>
    <w:rsid w:val="00B23180"/>
    <w:rsid w:val="00B24209"/>
    <w:rsid w:val="00B2442A"/>
    <w:rsid w:val="00B24807"/>
    <w:rsid w:val="00B25691"/>
    <w:rsid w:val="00B260B8"/>
    <w:rsid w:val="00B26118"/>
    <w:rsid w:val="00B26841"/>
    <w:rsid w:val="00B26952"/>
    <w:rsid w:val="00B26DCF"/>
    <w:rsid w:val="00B3057A"/>
    <w:rsid w:val="00B3261F"/>
    <w:rsid w:val="00B33687"/>
    <w:rsid w:val="00B34DAF"/>
    <w:rsid w:val="00B3557A"/>
    <w:rsid w:val="00B3602D"/>
    <w:rsid w:val="00B37EBE"/>
    <w:rsid w:val="00B40543"/>
    <w:rsid w:val="00B40D60"/>
    <w:rsid w:val="00B43187"/>
    <w:rsid w:val="00B437CA"/>
    <w:rsid w:val="00B44C07"/>
    <w:rsid w:val="00B452F6"/>
    <w:rsid w:val="00B4650A"/>
    <w:rsid w:val="00B46C66"/>
    <w:rsid w:val="00B51E2A"/>
    <w:rsid w:val="00B51E6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041C"/>
    <w:rsid w:val="00B91045"/>
    <w:rsid w:val="00B92352"/>
    <w:rsid w:val="00B92A08"/>
    <w:rsid w:val="00B9420D"/>
    <w:rsid w:val="00B975B2"/>
    <w:rsid w:val="00B9788F"/>
    <w:rsid w:val="00B9797C"/>
    <w:rsid w:val="00BA07FD"/>
    <w:rsid w:val="00BA1C15"/>
    <w:rsid w:val="00BA311B"/>
    <w:rsid w:val="00BA6CCC"/>
    <w:rsid w:val="00BA7499"/>
    <w:rsid w:val="00BB020E"/>
    <w:rsid w:val="00BB0E18"/>
    <w:rsid w:val="00BB1CB1"/>
    <w:rsid w:val="00BB4807"/>
    <w:rsid w:val="00BB6044"/>
    <w:rsid w:val="00BB6187"/>
    <w:rsid w:val="00BB72FC"/>
    <w:rsid w:val="00BC0600"/>
    <w:rsid w:val="00BC0B64"/>
    <w:rsid w:val="00BC1601"/>
    <w:rsid w:val="00BC56A0"/>
    <w:rsid w:val="00BD00B4"/>
    <w:rsid w:val="00BD21DE"/>
    <w:rsid w:val="00BD6591"/>
    <w:rsid w:val="00BD6851"/>
    <w:rsid w:val="00BD6D55"/>
    <w:rsid w:val="00BD704F"/>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0861"/>
    <w:rsid w:val="00C01367"/>
    <w:rsid w:val="00C017E4"/>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29F7"/>
    <w:rsid w:val="00C232D7"/>
    <w:rsid w:val="00C25EB3"/>
    <w:rsid w:val="00C26624"/>
    <w:rsid w:val="00C2740B"/>
    <w:rsid w:val="00C2757D"/>
    <w:rsid w:val="00C2774A"/>
    <w:rsid w:val="00C310A0"/>
    <w:rsid w:val="00C31198"/>
    <w:rsid w:val="00C34748"/>
    <w:rsid w:val="00C353BC"/>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036"/>
    <w:rsid w:val="00C511CD"/>
    <w:rsid w:val="00C51D7E"/>
    <w:rsid w:val="00C51F5F"/>
    <w:rsid w:val="00C5323A"/>
    <w:rsid w:val="00C6003E"/>
    <w:rsid w:val="00C62BA4"/>
    <w:rsid w:val="00C62E27"/>
    <w:rsid w:val="00C62F86"/>
    <w:rsid w:val="00C63AFA"/>
    <w:rsid w:val="00C6430D"/>
    <w:rsid w:val="00C643C3"/>
    <w:rsid w:val="00C64719"/>
    <w:rsid w:val="00C65573"/>
    <w:rsid w:val="00C67B31"/>
    <w:rsid w:val="00C67DC3"/>
    <w:rsid w:val="00C71B7C"/>
    <w:rsid w:val="00C72E79"/>
    <w:rsid w:val="00C73A22"/>
    <w:rsid w:val="00C73EA9"/>
    <w:rsid w:val="00C74074"/>
    <w:rsid w:val="00C751BA"/>
    <w:rsid w:val="00C752E7"/>
    <w:rsid w:val="00C758AD"/>
    <w:rsid w:val="00C764EC"/>
    <w:rsid w:val="00C76D3B"/>
    <w:rsid w:val="00C84443"/>
    <w:rsid w:val="00C8510E"/>
    <w:rsid w:val="00C855B4"/>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C62"/>
    <w:rsid w:val="00CB3FC3"/>
    <w:rsid w:val="00CB505E"/>
    <w:rsid w:val="00CB6A02"/>
    <w:rsid w:val="00CB6D71"/>
    <w:rsid w:val="00CB71C9"/>
    <w:rsid w:val="00CB7878"/>
    <w:rsid w:val="00CB7FA6"/>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320"/>
    <w:rsid w:val="00CD66CF"/>
    <w:rsid w:val="00CD6AD4"/>
    <w:rsid w:val="00CD76BD"/>
    <w:rsid w:val="00CD7C8F"/>
    <w:rsid w:val="00CE20F0"/>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15CF"/>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0436"/>
    <w:rsid w:val="00D42051"/>
    <w:rsid w:val="00D42324"/>
    <w:rsid w:val="00D42808"/>
    <w:rsid w:val="00D4580F"/>
    <w:rsid w:val="00D463DC"/>
    <w:rsid w:val="00D469D8"/>
    <w:rsid w:val="00D46D4F"/>
    <w:rsid w:val="00D47272"/>
    <w:rsid w:val="00D503C2"/>
    <w:rsid w:val="00D5067C"/>
    <w:rsid w:val="00D50C1E"/>
    <w:rsid w:val="00D51130"/>
    <w:rsid w:val="00D52B18"/>
    <w:rsid w:val="00D536B0"/>
    <w:rsid w:val="00D53CAD"/>
    <w:rsid w:val="00D53D59"/>
    <w:rsid w:val="00D54141"/>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A74B6"/>
    <w:rsid w:val="00DB03FB"/>
    <w:rsid w:val="00DB13C2"/>
    <w:rsid w:val="00DB1AF4"/>
    <w:rsid w:val="00DB21A7"/>
    <w:rsid w:val="00DB482A"/>
    <w:rsid w:val="00DB60A6"/>
    <w:rsid w:val="00DB60E1"/>
    <w:rsid w:val="00DB63DA"/>
    <w:rsid w:val="00DC03B2"/>
    <w:rsid w:val="00DC082B"/>
    <w:rsid w:val="00DC2565"/>
    <w:rsid w:val="00DC2595"/>
    <w:rsid w:val="00DC3488"/>
    <w:rsid w:val="00DC4EA1"/>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4AFB"/>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10FD"/>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9697A"/>
    <w:rsid w:val="00EA06EF"/>
    <w:rsid w:val="00EA12D2"/>
    <w:rsid w:val="00EA1932"/>
    <w:rsid w:val="00EA32CC"/>
    <w:rsid w:val="00EA47A3"/>
    <w:rsid w:val="00EA5022"/>
    <w:rsid w:val="00EA5C82"/>
    <w:rsid w:val="00EA6CAC"/>
    <w:rsid w:val="00EA77A1"/>
    <w:rsid w:val="00EB1567"/>
    <w:rsid w:val="00EB270F"/>
    <w:rsid w:val="00EB39E2"/>
    <w:rsid w:val="00EB3C16"/>
    <w:rsid w:val="00EB418A"/>
    <w:rsid w:val="00EB5A93"/>
    <w:rsid w:val="00EB6549"/>
    <w:rsid w:val="00EB7692"/>
    <w:rsid w:val="00EB7905"/>
    <w:rsid w:val="00EC09C1"/>
    <w:rsid w:val="00EC1D67"/>
    <w:rsid w:val="00EC29A6"/>
    <w:rsid w:val="00ED0912"/>
    <w:rsid w:val="00ED2144"/>
    <w:rsid w:val="00ED244E"/>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27E"/>
    <w:rsid w:val="00EF3A76"/>
    <w:rsid w:val="00EF3CE7"/>
    <w:rsid w:val="00EF6BF2"/>
    <w:rsid w:val="00EF7DE5"/>
    <w:rsid w:val="00F012EF"/>
    <w:rsid w:val="00F014FC"/>
    <w:rsid w:val="00F0285C"/>
    <w:rsid w:val="00F05115"/>
    <w:rsid w:val="00F05F79"/>
    <w:rsid w:val="00F0642F"/>
    <w:rsid w:val="00F06BE9"/>
    <w:rsid w:val="00F0726C"/>
    <w:rsid w:val="00F15D59"/>
    <w:rsid w:val="00F1787E"/>
    <w:rsid w:val="00F2010C"/>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26CE1"/>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2D6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BDC"/>
    <w:rsid w:val="00F76EE1"/>
    <w:rsid w:val="00F77157"/>
    <w:rsid w:val="00F80453"/>
    <w:rsid w:val="00F80D59"/>
    <w:rsid w:val="00F81094"/>
    <w:rsid w:val="00F840AE"/>
    <w:rsid w:val="00F847C7"/>
    <w:rsid w:val="00F84A85"/>
    <w:rsid w:val="00F84F7C"/>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A513C"/>
    <w:rsid w:val="00FA760D"/>
    <w:rsid w:val="00FB0511"/>
    <w:rsid w:val="00FB05A6"/>
    <w:rsid w:val="00FB18B8"/>
    <w:rsid w:val="00FB2495"/>
    <w:rsid w:val="00FB29DC"/>
    <w:rsid w:val="00FB2C9D"/>
    <w:rsid w:val="00FB3203"/>
    <w:rsid w:val="00FB479A"/>
    <w:rsid w:val="00FB5ADC"/>
    <w:rsid w:val="00FB6E7D"/>
    <w:rsid w:val="00FB70BE"/>
    <w:rsid w:val="00FC15EC"/>
    <w:rsid w:val="00FC3286"/>
    <w:rsid w:val="00FC46BE"/>
    <w:rsid w:val="00FC4BCB"/>
    <w:rsid w:val="00FC4C1C"/>
    <w:rsid w:val="00FC5684"/>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3D4B60"/>
    <w:rsid w:val="029C7664"/>
    <w:rsid w:val="04D4275A"/>
    <w:rsid w:val="04D82837"/>
    <w:rsid w:val="06C4362D"/>
    <w:rsid w:val="06F9F432"/>
    <w:rsid w:val="088271A6"/>
    <w:rsid w:val="08C5192F"/>
    <w:rsid w:val="0A886720"/>
    <w:rsid w:val="0B0E30C9"/>
    <w:rsid w:val="0D7F8C1E"/>
    <w:rsid w:val="0DAFDDD2"/>
    <w:rsid w:val="0E00516C"/>
    <w:rsid w:val="0F44530B"/>
    <w:rsid w:val="0FD61205"/>
    <w:rsid w:val="10DD77C5"/>
    <w:rsid w:val="111B7697"/>
    <w:rsid w:val="12527EEB"/>
    <w:rsid w:val="13AFEC81"/>
    <w:rsid w:val="13C21CBD"/>
    <w:rsid w:val="14740441"/>
    <w:rsid w:val="1700420E"/>
    <w:rsid w:val="18EA2593"/>
    <w:rsid w:val="19124CD9"/>
    <w:rsid w:val="1B3FC108"/>
    <w:rsid w:val="1BBF5AD0"/>
    <w:rsid w:val="1BFB4A9B"/>
    <w:rsid w:val="1BFE3282"/>
    <w:rsid w:val="1CF163A7"/>
    <w:rsid w:val="1D282061"/>
    <w:rsid w:val="1EA00084"/>
    <w:rsid w:val="1EEB57A3"/>
    <w:rsid w:val="1F0C571A"/>
    <w:rsid w:val="1F0F1A56"/>
    <w:rsid w:val="1F7F9C30"/>
    <w:rsid w:val="1FB39FF7"/>
    <w:rsid w:val="1FB54372"/>
    <w:rsid w:val="1FFF4E3F"/>
    <w:rsid w:val="20527DAE"/>
    <w:rsid w:val="213056EF"/>
    <w:rsid w:val="21882C66"/>
    <w:rsid w:val="23A5456F"/>
    <w:rsid w:val="23EF4884"/>
    <w:rsid w:val="23F52C20"/>
    <w:rsid w:val="255045B2"/>
    <w:rsid w:val="257FF5EF"/>
    <w:rsid w:val="260B04D9"/>
    <w:rsid w:val="262275D1"/>
    <w:rsid w:val="2685028B"/>
    <w:rsid w:val="27BED872"/>
    <w:rsid w:val="282F188E"/>
    <w:rsid w:val="28E82D54"/>
    <w:rsid w:val="29E9B391"/>
    <w:rsid w:val="2A0911D4"/>
    <w:rsid w:val="2A1060BE"/>
    <w:rsid w:val="2AFDB16C"/>
    <w:rsid w:val="2B7D8E96"/>
    <w:rsid w:val="2B9B7C50"/>
    <w:rsid w:val="2BCF1FA9"/>
    <w:rsid w:val="2C0E487F"/>
    <w:rsid w:val="2C87EFA4"/>
    <w:rsid w:val="2CEFA2BD"/>
    <w:rsid w:val="2D240B15"/>
    <w:rsid w:val="2D9E346A"/>
    <w:rsid w:val="2EFE30A3"/>
    <w:rsid w:val="2EFF028F"/>
    <w:rsid w:val="2EFF0385"/>
    <w:rsid w:val="2F106860"/>
    <w:rsid w:val="2FDFB298"/>
    <w:rsid w:val="2FEBB001"/>
    <w:rsid w:val="30BF60A9"/>
    <w:rsid w:val="30C25A2F"/>
    <w:rsid w:val="30EE09A0"/>
    <w:rsid w:val="340E3EBE"/>
    <w:rsid w:val="34401C96"/>
    <w:rsid w:val="36B91E0A"/>
    <w:rsid w:val="36FF3052"/>
    <w:rsid w:val="370071B0"/>
    <w:rsid w:val="377B856B"/>
    <w:rsid w:val="3780797C"/>
    <w:rsid w:val="37FEEEDA"/>
    <w:rsid w:val="38551ED1"/>
    <w:rsid w:val="391FB7C6"/>
    <w:rsid w:val="3956852C"/>
    <w:rsid w:val="39644D95"/>
    <w:rsid w:val="397D4866"/>
    <w:rsid w:val="39B747A8"/>
    <w:rsid w:val="3A3B0BB3"/>
    <w:rsid w:val="3A51BFC5"/>
    <w:rsid w:val="3A7647DA"/>
    <w:rsid w:val="3AFD93B8"/>
    <w:rsid w:val="3B1F391F"/>
    <w:rsid w:val="3B459C86"/>
    <w:rsid w:val="3B5F884B"/>
    <w:rsid w:val="3B95BADD"/>
    <w:rsid w:val="3C5D14BF"/>
    <w:rsid w:val="3C7BEB7C"/>
    <w:rsid w:val="3D197E06"/>
    <w:rsid w:val="3D6C951B"/>
    <w:rsid w:val="3DB56025"/>
    <w:rsid w:val="3DD11BB1"/>
    <w:rsid w:val="3DFF524D"/>
    <w:rsid w:val="3DFF7079"/>
    <w:rsid w:val="3DFFBEE7"/>
    <w:rsid w:val="3E9420D3"/>
    <w:rsid w:val="3EA7FE48"/>
    <w:rsid w:val="3EF86484"/>
    <w:rsid w:val="3EFBCAFF"/>
    <w:rsid w:val="3EFFC981"/>
    <w:rsid w:val="3F8213B4"/>
    <w:rsid w:val="3F9E2A1D"/>
    <w:rsid w:val="3FAA090B"/>
    <w:rsid w:val="3FBF5430"/>
    <w:rsid w:val="3FD37539"/>
    <w:rsid w:val="3FDFD096"/>
    <w:rsid w:val="3FED8FF1"/>
    <w:rsid w:val="3FFCCAC4"/>
    <w:rsid w:val="3FFE10BE"/>
    <w:rsid w:val="417EEE12"/>
    <w:rsid w:val="42652233"/>
    <w:rsid w:val="441A605F"/>
    <w:rsid w:val="44292F68"/>
    <w:rsid w:val="4654337F"/>
    <w:rsid w:val="47555600"/>
    <w:rsid w:val="476F7AA6"/>
    <w:rsid w:val="477F8B44"/>
    <w:rsid w:val="481C46E6"/>
    <w:rsid w:val="48BD16AF"/>
    <w:rsid w:val="48DF1625"/>
    <w:rsid w:val="4928536A"/>
    <w:rsid w:val="4972249A"/>
    <w:rsid w:val="49C317F9"/>
    <w:rsid w:val="4ACDDF1D"/>
    <w:rsid w:val="4B437394"/>
    <w:rsid w:val="4BBA3990"/>
    <w:rsid w:val="4CA26BF2"/>
    <w:rsid w:val="4DFF1032"/>
    <w:rsid w:val="4EE259CC"/>
    <w:rsid w:val="4EFDA9D6"/>
    <w:rsid w:val="4EFF30A2"/>
    <w:rsid w:val="4F10078B"/>
    <w:rsid w:val="4F155DA1"/>
    <w:rsid w:val="4F4F0D8E"/>
    <w:rsid w:val="4FF9BA94"/>
    <w:rsid w:val="4FFC2348"/>
    <w:rsid w:val="510D4011"/>
    <w:rsid w:val="527810F8"/>
    <w:rsid w:val="533B1BB0"/>
    <w:rsid w:val="541F321E"/>
    <w:rsid w:val="54C65448"/>
    <w:rsid w:val="54E16725"/>
    <w:rsid w:val="54E33245"/>
    <w:rsid w:val="557F0F30"/>
    <w:rsid w:val="559E5CE3"/>
    <w:rsid w:val="56D13B70"/>
    <w:rsid w:val="56DC0F52"/>
    <w:rsid w:val="56DD8954"/>
    <w:rsid w:val="57AFC3C2"/>
    <w:rsid w:val="58747B33"/>
    <w:rsid w:val="59441FF9"/>
    <w:rsid w:val="595141F0"/>
    <w:rsid w:val="59BC14E2"/>
    <w:rsid w:val="59FF3A15"/>
    <w:rsid w:val="5AAC30C9"/>
    <w:rsid w:val="5AEB20AC"/>
    <w:rsid w:val="5AFFC0B6"/>
    <w:rsid w:val="5B21454D"/>
    <w:rsid w:val="5B70150C"/>
    <w:rsid w:val="5BFAA3C6"/>
    <w:rsid w:val="5C163B75"/>
    <w:rsid w:val="5C291579"/>
    <w:rsid w:val="5CA73D81"/>
    <w:rsid w:val="5D69DE7E"/>
    <w:rsid w:val="5D7BEC1C"/>
    <w:rsid w:val="5DC015CE"/>
    <w:rsid w:val="5DDB0F78"/>
    <w:rsid w:val="5E737D05"/>
    <w:rsid w:val="5E8BD0E0"/>
    <w:rsid w:val="5EF54E86"/>
    <w:rsid w:val="5F12D39A"/>
    <w:rsid w:val="5F6819A8"/>
    <w:rsid w:val="5F9C4EB5"/>
    <w:rsid w:val="5FDF7957"/>
    <w:rsid w:val="5FEBE7E7"/>
    <w:rsid w:val="5FF13CC0"/>
    <w:rsid w:val="5FF92615"/>
    <w:rsid w:val="5FF9696C"/>
    <w:rsid w:val="5FFDF639"/>
    <w:rsid w:val="5FFFB48E"/>
    <w:rsid w:val="60D3786A"/>
    <w:rsid w:val="633C8FA8"/>
    <w:rsid w:val="633F0871"/>
    <w:rsid w:val="637FE448"/>
    <w:rsid w:val="63BD36A8"/>
    <w:rsid w:val="64015462"/>
    <w:rsid w:val="647041D3"/>
    <w:rsid w:val="64760C38"/>
    <w:rsid w:val="654FD8A0"/>
    <w:rsid w:val="657D5FF6"/>
    <w:rsid w:val="65C37EAD"/>
    <w:rsid w:val="66E53E53"/>
    <w:rsid w:val="66EA1469"/>
    <w:rsid w:val="67194FDD"/>
    <w:rsid w:val="6775E9D8"/>
    <w:rsid w:val="679B32E6"/>
    <w:rsid w:val="67DA7446"/>
    <w:rsid w:val="67F565AC"/>
    <w:rsid w:val="67F73327"/>
    <w:rsid w:val="68A514AD"/>
    <w:rsid w:val="68FA8082"/>
    <w:rsid w:val="69561038"/>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452337"/>
    <w:rsid w:val="6FA6DB15"/>
    <w:rsid w:val="6FAB380F"/>
    <w:rsid w:val="6FBADB8D"/>
    <w:rsid w:val="6FDDBDCB"/>
    <w:rsid w:val="6FEAAF68"/>
    <w:rsid w:val="6FFA9CDC"/>
    <w:rsid w:val="6FFB74FC"/>
    <w:rsid w:val="6FFDAE21"/>
    <w:rsid w:val="6FFE89B2"/>
    <w:rsid w:val="6FFF16F2"/>
    <w:rsid w:val="6FFFEBAB"/>
    <w:rsid w:val="705FDC4F"/>
    <w:rsid w:val="71D3FAB0"/>
    <w:rsid w:val="73EFA308"/>
    <w:rsid w:val="74874633"/>
    <w:rsid w:val="74DB1C01"/>
    <w:rsid w:val="74FA581A"/>
    <w:rsid w:val="75FB540A"/>
    <w:rsid w:val="75FC2F67"/>
    <w:rsid w:val="7601735E"/>
    <w:rsid w:val="767774B9"/>
    <w:rsid w:val="767F8E38"/>
    <w:rsid w:val="76C15DFA"/>
    <w:rsid w:val="76DF1811"/>
    <w:rsid w:val="76F74DDF"/>
    <w:rsid w:val="773EFEC2"/>
    <w:rsid w:val="77505319"/>
    <w:rsid w:val="77567AD1"/>
    <w:rsid w:val="776F9B9F"/>
    <w:rsid w:val="7797C448"/>
    <w:rsid w:val="77CF1E1A"/>
    <w:rsid w:val="77ED011D"/>
    <w:rsid w:val="77EFA3DE"/>
    <w:rsid w:val="77F97CB1"/>
    <w:rsid w:val="787BD127"/>
    <w:rsid w:val="78DFF50A"/>
    <w:rsid w:val="79BB9841"/>
    <w:rsid w:val="79DF1FD7"/>
    <w:rsid w:val="7A274C61"/>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01060F"/>
    <w:rsid w:val="7D4B5E7D"/>
    <w:rsid w:val="7D570A35"/>
    <w:rsid w:val="7D6E25DE"/>
    <w:rsid w:val="7D7FD9BC"/>
    <w:rsid w:val="7DD8137B"/>
    <w:rsid w:val="7DDD367E"/>
    <w:rsid w:val="7DDF15BC"/>
    <w:rsid w:val="7DECE624"/>
    <w:rsid w:val="7DFE9D0E"/>
    <w:rsid w:val="7E3F007D"/>
    <w:rsid w:val="7E6F8A07"/>
    <w:rsid w:val="7E6F9801"/>
    <w:rsid w:val="7E725B75"/>
    <w:rsid w:val="7E7A170C"/>
    <w:rsid w:val="7E7D91AA"/>
    <w:rsid w:val="7ED6EE61"/>
    <w:rsid w:val="7EF6E115"/>
    <w:rsid w:val="7EFC441B"/>
    <w:rsid w:val="7EFF0106"/>
    <w:rsid w:val="7EFF5357"/>
    <w:rsid w:val="7F1B7FA1"/>
    <w:rsid w:val="7F3B68AE"/>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Lines="25" w:line="300" w:lineRule="auto"/>
      <w:jc w:val="both"/>
    </w:pPr>
    <w:rPr>
      <w:rFonts w:ascii="Arial" w:hAnsi="Arial" w:eastAsia="宋体" w:cs="Times New Roman"/>
      <w:kern w:val="2"/>
      <w:sz w:val="21"/>
      <w:szCs w:val="24"/>
      <w:lang w:val="en-US" w:eastAsia="zh-CN" w:bidi="ar-SA"/>
    </w:rPr>
  </w:style>
  <w:style w:type="paragraph" w:styleId="2">
    <w:name w:val="heading 1"/>
    <w:basedOn w:val="1"/>
    <w:next w:val="1"/>
    <w:link w:val="58"/>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4">
    <w:name w:val="heading 3"/>
    <w:basedOn w:val="1"/>
    <w:next w:val="1"/>
    <w:qFormat/>
    <w:uiPriority w:val="99"/>
    <w:pPr>
      <w:keepNext/>
      <w:keepLines/>
      <w:spacing w:before="260" w:after="260" w:line="416" w:lineRule="auto"/>
      <w:outlineLvl w:val="2"/>
    </w:pPr>
    <w:rPr>
      <w:b/>
      <w:bCs/>
      <w:sz w:val="32"/>
      <w:szCs w:val="32"/>
    </w:rPr>
  </w:style>
  <w:style w:type="paragraph" w:styleId="5">
    <w:name w:val="heading 4"/>
    <w:basedOn w:val="1"/>
    <w:next w:val="1"/>
    <w:link w:val="4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3"/>
    <w:qFormat/>
    <w:uiPriority w:val="0"/>
    <w:pPr>
      <w:spacing w:afterLines="0" w:line="240" w:lineRule="auto"/>
      <w:jc w:val="left"/>
    </w:pPr>
    <w:rPr>
      <w:rFonts w:ascii="Times New Roman" w:hAnsi="Times New Roman"/>
    </w:rPr>
  </w:style>
  <w:style w:type="paragraph" w:styleId="8">
    <w:name w:val="Body Text"/>
    <w:basedOn w:val="1"/>
    <w:next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Body Text Indent 2"/>
    <w:basedOn w:val="1"/>
    <w:link w:val="61"/>
    <w:semiHidden/>
    <w:unhideWhenUsed/>
    <w:qFormat/>
    <w:uiPriority w:val="0"/>
    <w:pPr>
      <w:spacing w:after="120" w:line="480" w:lineRule="auto"/>
      <w:ind w:left="420" w:leftChars="200"/>
    </w:pPr>
  </w:style>
  <w:style w:type="paragraph" w:styleId="12">
    <w:name w:val="Balloon Text"/>
    <w:basedOn w:val="1"/>
    <w:link w:val="32"/>
    <w:qFormat/>
    <w:uiPriority w:val="0"/>
    <w:pPr>
      <w:spacing w:line="240" w:lineRule="auto"/>
    </w:pPr>
    <w:rPr>
      <w:sz w:val="18"/>
      <w:szCs w:val="18"/>
    </w:rPr>
  </w:style>
  <w:style w:type="paragraph" w:styleId="13">
    <w:name w:val="footer"/>
    <w:basedOn w:val="1"/>
    <w:link w:val="37"/>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4">
    <w:name w:val="header"/>
    <w:basedOn w:val="1"/>
    <w:link w:val="38"/>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5">
    <w:name w:val="toc 1"/>
    <w:basedOn w:val="1"/>
    <w:next w:val="1"/>
    <w:qFormat/>
    <w:uiPriority w:val="39"/>
    <w:pPr>
      <w:spacing w:before="120" w:after="120"/>
      <w:jc w:val="left"/>
    </w:pPr>
    <w:rPr>
      <w:rFonts w:ascii="Calibri" w:hAnsi="Calibri"/>
      <w:b/>
      <w:bCs/>
      <w:caps/>
      <w:sz w:val="20"/>
      <w:szCs w:val="20"/>
    </w:rPr>
  </w:style>
  <w:style w:type="paragraph" w:styleId="16">
    <w:name w:val="toc 2"/>
    <w:basedOn w:val="1"/>
    <w:next w:val="1"/>
    <w:qFormat/>
    <w:uiPriority w:val="0"/>
    <w:pPr>
      <w:ind w:left="420" w:leftChars="200"/>
    </w:pPr>
  </w:style>
  <w:style w:type="paragraph" w:styleId="17">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8">
    <w:name w:val="annotation subject"/>
    <w:basedOn w:val="7"/>
    <w:next w:val="7"/>
    <w:link w:val="34"/>
    <w:qFormat/>
    <w:uiPriority w:val="0"/>
    <w:pPr>
      <w:spacing w:afterLines="25" w:line="300" w:lineRule="auto"/>
    </w:pPr>
    <w:rPr>
      <w:rFonts w:ascii="Arial" w:hAnsi="Arial"/>
      <w:b/>
      <w:bCs/>
    </w:rPr>
  </w:style>
  <w:style w:type="paragraph" w:styleId="19">
    <w:name w:val="Body Text First Indent 2"/>
    <w:basedOn w:val="9"/>
    <w:link w:val="55"/>
    <w:qFormat/>
    <w:uiPriority w:val="99"/>
    <w:pPr>
      <w:ind w:firstLine="420" w:firstLineChars="200"/>
    </w:pPr>
  </w:style>
  <w:style w:type="table" w:styleId="21">
    <w:name w:val="Table Grid"/>
    <w:basedOn w:val="2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qFormat/>
    <w:uiPriority w:val="0"/>
    <w:rPr>
      <w:sz w:val="21"/>
      <w:szCs w:val="21"/>
    </w:rPr>
  </w:style>
  <w:style w:type="paragraph" w:customStyle="1" w:styleId="26">
    <w:name w:val="Index8"/>
    <w:basedOn w:val="1"/>
    <w:next w:val="1"/>
    <w:qFormat/>
    <w:uiPriority w:val="0"/>
    <w:pPr>
      <w:ind w:left="3920" w:leftChars="1400"/>
      <w:jc w:val="left"/>
      <w:textAlignment w:val="baseline"/>
    </w:pPr>
  </w:style>
  <w:style w:type="character" w:customStyle="1" w:styleId="27">
    <w:name w:val="标题 1 Char"/>
    <w:qFormat/>
    <w:uiPriority w:val="0"/>
    <w:rPr>
      <w:rFonts w:ascii="宋体" w:hAnsi="宋体" w:eastAsia="黑体"/>
      <w:b/>
      <w:bCs/>
      <w:kern w:val="44"/>
      <w:sz w:val="28"/>
      <w:szCs w:val="44"/>
      <w:lang w:val="en-US" w:eastAsia="zh-CN" w:bidi="ar-SA"/>
    </w:rPr>
  </w:style>
  <w:style w:type="paragraph" w:customStyle="1" w:styleId="28">
    <w:name w:val="WPSOffice手动目录 1"/>
    <w:qFormat/>
    <w:uiPriority w:val="0"/>
    <w:rPr>
      <w:rFonts w:ascii="Times New Roman" w:hAnsi="Times New Roman" w:eastAsia="宋体" w:cs="Times New Roman"/>
      <w:lang w:val="en-US" w:eastAsia="zh-CN" w:bidi="ar-SA"/>
    </w:rPr>
  </w:style>
  <w:style w:type="character" w:customStyle="1" w:styleId="29">
    <w:name w:val="NormalCharacter"/>
    <w:qFormat/>
    <w:uiPriority w:val="0"/>
  </w:style>
  <w:style w:type="paragraph" w:customStyle="1" w:styleId="30">
    <w:name w:val="列出段落1"/>
    <w:basedOn w:val="1"/>
    <w:unhideWhenUsed/>
    <w:qFormat/>
    <w:uiPriority w:val="99"/>
    <w:pPr>
      <w:ind w:firstLine="420" w:firstLineChars="200"/>
    </w:pPr>
  </w:style>
  <w:style w:type="character" w:customStyle="1" w:styleId="31">
    <w:name w:val="标题 1 Char2"/>
    <w:qFormat/>
    <w:uiPriority w:val="0"/>
    <w:rPr>
      <w:rFonts w:ascii="宋体" w:hAnsi="宋体" w:eastAsia="黑体"/>
      <w:b/>
      <w:bCs/>
      <w:kern w:val="44"/>
      <w:sz w:val="28"/>
      <w:szCs w:val="44"/>
      <w:lang w:val="en-US" w:eastAsia="zh-CN" w:bidi="ar-SA"/>
    </w:rPr>
  </w:style>
  <w:style w:type="character" w:customStyle="1" w:styleId="32">
    <w:name w:val="批注框文本 字符"/>
    <w:basedOn w:val="22"/>
    <w:link w:val="12"/>
    <w:qFormat/>
    <w:uiPriority w:val="0"/>
    <w:rPr>
      <w:rFonts w:ascii="Arial" w:hAnsi="Arial" w:eastAsia="宋体" w:cs="Times New Roman"/>
      <w:kern w:val="2"/>
      <w:sz w:val="18"/>
      <w:szCs w:val="18"/>
    </w:rPr>
  </w:style>
  <w:style w:type="character" w:customStyle="1" w:styleId="33">
    <w:name w:val="批注文字 字符"/>
    <w:basedOn w:val="22"/>
    <w:link w:val="7"/>
    <w:qFormat/>
    <w:uiPriority w:val="0"/>
    <w:rPr>
      <w:rFonts w:ascii="Times New Roman" w:hAnsi="Times New Roman" w:eastAsia="宋体" w:cs="Times New Roman"/>
      <w:kern w:val="2"/>
      <w:sz w:val="21"/>
      <w:szCs w:val="24"/>
    </w:rPr>
  </w:style>
  <w:style w:type="character" w:customStyle="1" w:styleId="34">
    <w:name w:val="批注主题 字符"/>
    <w:basedOn w:val="33"/>
    <w:link w:val="18"/>
    <w:qFormat/>
    <w:uiPriority w:val="0"/>
    <w:rPr>
      <w:rFonts w:ascii="Arial" w:hAnsi="Arial" w:eastAsia="宋体" w:cs="Times New Roman"/>
      <w:b/>
      <w:bCs/>
      <w:kern w:val="2"/>
      <w:sz w:val="21"/>
      <w:szCs w:val="24"/>
    </w:rPr>
  </w:style>
  <w:style w:type="character" w:customStyle="1" w:styleId="35">
    <w:name w:val="font01"/>
    <w:basedOn w:val="22"/>
    <w:qFormat/>
    <w:uiPriority w:val="0"/>
    <w:rPr>
      <w:rFonts w:hint="eastAsia" w:ascii="宋体" w:hAnsi="宋体" w:eastAsia="宋体"/>
      <w:color w:val="000000"/>
      <w:sz w:val="20"/>
      <w:szCs w:val="20"/>
      <w:u w:val="none"/>
      <w:vertAlign w:val="superscript"/>
    </w:rPr>
  </w:style>
  <w:style w:type="character" w:customStyle="1" w:styleId="36">
    <w:name w:val="font31"/>
    <w:basedOn w:val="22"/>
    <w:qFormat/>
    <w:uiPriority w:val="0"/>
    <w:rPr>
      <w:rFonts w:hint="eastAsia" w:ascii="宋体" w:hAnsi="宋体" w:eastAsia="宋体"/>
      <w:color w:val="000000"/>
      <w:sz w:val="20"/>
      <w:szCs w:val="20"/>
      <w:u w:val="none"/>
    </w:rPr>
  </w:style>
  <w:style w:type="character" w:customStyle="1" w:styleId="37">
    <w:name w:val="页脚 字符"/>
    <w:basedOn w:val="22"/>
    <w:link w:val="13"/>
    <w:qFormat/>
    <w:uiPriority w:val="99"/>
    <w:rPr>
      <w:rFonts w:ascii="Arial" w:hAnsi="Arial" w:eastAsia="楷体_GB2312" w:cs="Times New Roman"/>
      <w:sz w:val="18"/>
      <w:szCs w:val="18"/>
    </w:rPr>
  </w:style>
  <w:style w:type="character" w:customStyle="1" w:styleId="38">
    <w:name w:val="页眉 字符"/>
    <w:basedOn w:val="22"/>
    <w:link w:val="14"/>
    <w:qFormat/>
    <w:uiPriority w:val="99"/>
    <w:rPr>
      <w:rFonts w:ascii="Arial" w:hAnsi="Arial" w:eastAsia="楷体_GB2312" w:cs="Times New Roman"/>
      <w:kern w:val="2"/>
      <w:sz w:val="18"/>
      <w:szCs w:val="18"/>
    </w:rPr>
  </w:style>
  <w:style w:type="paragraph" w:customStyle="1" w:styleId="39">
    <w:name w:val="修订1"/>
    <w:hidden/>
    <w:unhideWhenUsed/>
    <w:qFormat/>
    <w:uiPriority w:val="99"/>
    <w:rPr>
      <w:rFonts w:ascii="Arial" w:hAnsi="Arial" w:eastAsia="宋体" w:cs="Times New Roman"/>
      <w:kern w:val="2"/>
      <w:sz w:val="21"/>
      <w:szCs w:val="24"/>
      <w:lang w:val="en-US" w:eastAsia="zh-CN" w:bidi="ar-SA"/>
    </w:rPr>
  </w:style>
  <w:style w:type="paragraph" w:customStyle="1" w:styleId="40">
    <w:name w:val="列出段落2"/>
    <w:basedOn w:val="1"/>
    <w:unhideWhenUsed/>
    <w:qFormat/>
    <w:uiPriority w:val="99"/>
    <w:pPr>
      <w:ind w:firstLine="420" w:firstLineChars="200"/>
    </w:pPr>
  </w:style>
  <w:style w:type="character" w:customStyle="1" w:styleId="41">
    <w:name w:val="15"/>
    <w:basedOn w:val="22"/>
    <w:qFormat/>
    <w:uiPriority w:val="0"/>
    <w:rPr>
      <w:rFonts w:hint="default" w:ascii="Calibri" w:hAnsi="Calibri" w:cs="Calibri"/>
      <w:color w:val="0000FF"/>
      <w:u w:val="single"/>
    </w:rPr>
  </w:style>
  <w:style w:type="paragraph" w:customStyle="1" w:styleId="42">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3">
    <w:name w:val="列出段落3"/>
    <w:basedOn w:val="1"/>
    <w:unhideWhenUsed/>
    <w:qFormat/>
    <w:uiPriority w:val="99"/>
    <w:pPr>
      <w:ind w:firstLine="420" w:firstLineChars="200"/>
    </w:pPr>
  </w:style>
  <w:style w:type="paragraph" w:customStyle="1" w:styleId="44">
    <w:name w:val="修订2"/>
    <w:hidden/>
    <w:unhideWhenUsed/>
    <w:qFormat/>
    <w:uiPriority w:val="99"/>
    <w:rPr>
      <w:rFonts w:ascii="Arial" w:hAnsi="Arial" w:eastAsia="宋体" w:cs="Times New Roman"/>
      <w:kern w:val="2"/>
      <w:sz w:val="21"/>
      <w:szCs w:val="24"/>
      <w:lang w:val="en-US" w:eastAsia="zh-CN" w:bidi="ar-SA"/>
    </w:rPr>
  </w:style>
  <w:style w:type="paragraph" w:customStyle="1" w:styleId="45">
    <w:name w:val="修订3"/>
    <w:hidden/>
    <w:unhideWhenUsed/>
    <w:qFormat/>
    <w:uiPriority w:val="99"/>
    <w:rPr>
      <w:rFonts w:ascii="Arial" w:hAnsi="Arial" w:eastAsia="宋体" w:cs="Times New Roman"/>
      <w:kern w:val="2"/>
      <w:sz w:val="21"/>
      <w:szCs w:val="24"/>
      <w:lang w:val="en-US" w:eastAsia="zh-CN" w:bidi="ar-SA"/>
    </w:rPr>
  </w:style>
  <w:style w:type="paragraph" w:customStyle="1" w:styleId="46">
    <w:name w:val="列出段落4"/>
    <w:basedOn w:val="1"/>
    <w:unhideWhenUsed/>
    <w:qFormat/>
    <w:uiPriority w:val="99"/>
    <w:pPr>
      <w:ind w:firstLine="420" w:firstLineChars="200"/>
    </w:pPr>
  </w:style>
  <w:style w:type="character" w:customStyle="1" w:styleId="47">
    <w:name w:val="标题 4 字符"/>
    <w:basedOn w:val="22"/>
    <w:link w:val="5"/>
    <w:semiHidden/>
    <w:qFormat/>
    <w:uiPriority w:val="0"/>
    <w:rPr>
      <w:rFonts w:asciiTheme="majorHAnsi" w:hAnsiTheme="majorHAnsi" w:eastAsiaTheme="majorEastAsia" w:cstheme="majorBidi"/>
      <w:b/>
      <w:bCs/>
      <w:kern w:val="2"/>
      <w:sz w:val="28"/>
      <w:szCs w:val="28"/>
    </w:rPr>
  </w:style>
  <w:style w:type="paragraph" w:customStyle="1" w:styleId="48">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49">
    <w:name w:val="列出段落6"/>
    <w:basedOn w:val="1"/>
    <w:unhideWhenUsed/>
    <w:qFormat/>
    <w:uiPriority w:val="34"/>
    <w:pPr>
      <w:ind w:firstLine="420" w:firstLineChars="200"/>
    </w:pPr>
  </w:style>
  <w:style w:type="character" w:customStyle="1" w:styleId="50">
    <w:name w:val="font21"/>
    <w:basedOn w:val="22"/>
    <w:qFormat/>
    <w:uiPriority w:val="0"/>
    <w:rPr>
      <w:rFonts w:hint="eastAsia" w:ascii="宋体" w:hAnsi="宋体" w:eastAsia="宋体"/>
      <w:color w:val="000000"/>
      <w:sz w:val="18"/>
      <w:szCs w:val="18"/>
      <w:u w:val="none"/>
    </w:rPr>
  </w:style>
  <w:style w:type="character" w:customStyle="1" w:styleId="51">
    <w:name w:val="font11"/>
    <w:basedOn w:val="22"/>
    <w:qFormat/>
    <w:uiPriority w:val="0"/>
    <w:rPr>
      <w:rFonts w:hint="eastAsia" w:ascii="宋体" w:hAnsi="宋体" w:eastAsia="宋体"/>
      <w:color w:val="000000"/>
      <w:sz w:val="18"/>
      <w:szCs w:val="18"/>
      <w:u w:val="none"/>
    </w:rPr>
  </w:style>
  <w:style w:type="paragraph" w:customStyle="1" w:styleId="52">
    <w:name w:val="列出段落7"/>
    <w:basedOn w:val="1"/>
    <w:unhideWhenUsed/>
    <w:qFormat/>
    <w:uiPriority w:val="99"/>
    <w:pPr>
      <w:ind w:firstLine="420" w:firstLineChars="200"/>
    </w:pPr>
  </w:style>
  <w:style w:type="paragraph" w:customStyle="1" w:styleId="53">
    <w:name w:val="列出段落8"/>
    <w:basedOn w:val="1"/>
    <w:unhideWhenUsed/>
    <w:qFormat/>
    <w:uiPriority w:val="99"/>
    <w:pPr>
      <w:ind w:firstLine="420" w:firstLineChars="200"/>
    </w:pPr>
  </w:style>
  <w:style w:type="paragraph" w:customStyle="1" w:styleId="54">
    <w:name w:val="修订4"/>
    <w:hidden/>
    <w:semiHidden/>
    <w:qFormat/>
    <w:uiPriority w:val="99"/>
    <w:rPr>
      <w:rFonts w:ascii="Arial" w:hAnsi="Arial" w:eastAsia="宋体" w:cs="Times New Roman"/>
      <w:kern w:val="2"/>
      <w:sz w:val="21"/>
      <w:szCs w:val="24"/>
      <w:lang w:val="en-US" w:eastAsia="zh-CN" w:bidi="ar-SA"/>
    </w:rPr>
  </w:style>
  <w:style w:type="character" w:customStyle="1" w:styleId="55">
    <w:name w:val="正文文本首行缩进 2 字符"/>
    <w:basedOn w:val="22"/>
    <w:link w:val="19"/>
    <w:qFormat/>
    <w:uiPriority w:val="99"/>
    <w:rPr>
      <w:rFonts w:ascii="Arial" w:hAnsi="Arial"/>
      <w:kern w:val="2"/>
      <w:sz w:val="21"/>
      <w:szCs w:val="24"/>
    </w:rPr>
  </w:style>
  <w:style w:type="paragraph" w:customStyle="1" w:styleId="56">
    <w:name w:val="修订5"/>
    <w:hidden/>
    <w:semiHidden/>
    <w:qFormat/>
    <w:uiPriority w:val="99"/>
    <w:rPr>
      <w:rFonts w:ascii="Arial" w:hAnsi="Arial" w:eastAsia="宋体" w:cs="Times New Roman"/>
      <w:kern w:val="2"/>
      <w:sz w:val="21"/>
      <w:szCs w:val="24"/>
      <w:lang w:val="en-US" w:eastAsia="zh-CN" w:bidi="ar-SA"/>
    </w:rPr>
  </w:style>
  <w:style w:type="paragraph" w:styleId="57">
    <w:name w:val="List Paragraph"/>
    <w:basedOn w:val="1"/>
    <w:qFormat/>
    <w:uiPriority w:val="99"/>
    <w:pPr>
      <w:ind w:firstLine="420" w:firstLineChars="200"/>
    </w:pPr>
  </w:style>
  <w:style w:type="character" w:customStyle="1" w:styleId="58">
    <w:name w:val="标题 1 字符"/>
    <w:link w:val="2"/>
    <w:qFormat/>
    <w:uiPriority w:val="0"/>
    <w:rPr>
      <w:rFonts w:ascii="Arial" w:hAnsi="Arial"/>
      <w:b/>
      <w:bCs/>
      <w:kern w:val="44"/>
      <w:sz w:val="44"/>
      <w:szCs w:val="44"/>
    </w:rPr>
  </w:style>
  <w:style w:type="paragraph" w:customStyle="1" w:styleId="59">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0">
    <w:name w:val="列出段落9"/>
    <w:basedOn w:val="1"/>
    <w:qFormat/>
    <w:uiPriority w:val="99"/>
    <w:pPr>
      <w:ind w:firstLine="420" w:firstLineChars="200"/>
    </w:pPr>
  </w:style>
  <w:style w:type="character" w:customStyle="1" w:styleId="61">
    <w:name w:val="正文文本缩进 2 字符"/>
    <w:basedOn w:val="22"/>
    <w:link w:val="11"/>
    <w:semiHidden/>
    <w:qFormat/>
    <w:uiPriority w:val="0"/>
    <w:rPr>
      <w:rFonts w:ascii="Arial" w:hAnsi="Arial"/>
      <w:kern w:val="2"/>
      <w:sz w:val="21"/>
      <w:szCs w:val="24"/>
    </w:rPr>
  </w:style>
  <w:style w:type="paragraph" w:customStyle="1" w:styleId="62">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3">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4">
    <w:name w:val="标题 5（有编号）（绿盟科技）"/>
    <w:basedOn w:val="1"/>
    <w:next w:val="63"/>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5">
    <w:name w:val="修订6"/>
    <w:unhideWhenUsed/>
    <w:qFormat/>
    <w:uiPriority w:val="99"/>
    <w:rPr>
      <w:rFonts w:ascii="Calibri" w:hAnsi="Calibri" w:eastAsia="宋体" w:cs="宋体"/>
      <w:kern w:val="2"/>
      <w:sz w:val="21"/>
      <w:szCs w:val="22"/>
      <w:lang w:val="en-US" w:eastAsia="zh-CN" w:bidi="ar-SA"/>
    </w:rPr>
  </w:style>
  <w:style w:type="paragraph" w:customStyle="1" w:styleId="66">
    <w:name w:val="_正文"/>
    <w:basedOn w:val="1"/>
    <w:qFormat/>
    <w:uiPriority w:val="0"/>
    <w:pPr>
      <w:widowControl/>
      <w:tabs>
        <w:tab w:val="left" w:pos="3780"/>
      </w:tabs>
      <w:spacing w:before="156" w:beforeLines="50" w:afterLines="0" w:line="360" w:lineRule="auto"/>
      <w:jc w:val="left"/>
    </w:pPr>
  </w:style>
  <w:style w:type="paragraph" w:customStyle="1" w:styleId="67">
    <w:name w:val="！正文内容1.5倍行距"/>
    <w:basedOn w:val="1"/>
    <w:qFormat/>
    <w:uiPriority w:val="0"/>
    <w:pPr>
      <w:spacing w:afterLines="0" w:line="420" w:lineRule="atLeast"/>
      <w:ind w:firstLine="200" w:firstLineChars="200"/>
    </w:pPr>
    <w:rPr>
      <w:rFonts w:ascii="Times New Roman" w:hAnsi="Times New Roman"/>
      <w:sz w:val="24"/>
    </w:rPr>
  </w:style>
  <w:style w:type="paragraph" w:customStyle="1" w:styleId="68">
    <w:name w:val="列表段落1"/>
    <w:basedOn w:val="1"/>
    <w:unhideWhenUsed/>
    <w:qFormat/>
    <w:uiPriority w:val="99"/>
    <w:pPr>
      <w:spacing w:afterLines="0" w:line="240" w:lineRule="auto"/>
      <w:ind w:firstLine="420" w:firstLineChars="200"/>
    </w:pPr>
    <w:rPr>
      <w:rFonts w:ascii="Times New Roman" w:hAnsi="Times New Roman"/>
    </w:rPr>
  </w:style>
  <w:style w:type="paragraph" w:customStyle="1" w:styleId="69">
    <w:name w:val="列表段落11"/>
    <w:basedOn w:val="1"/>
    <w:unhideWhenUsed/>
    <w:qFormat/>
    <w:uiPriority w:val="99"/>
    <w:pPr>
      <w:ind w:firstLine="420" w:firstLineChars="200"/>
    </w:pPr>
  </w:style>
  <w:style w:type="paragraph" w:customStyle="1" w:styleId="70">
    <w:name w:val="修订7"/>
    <w:hidden/>
    <w:unhideWhenUsed/>
    <w:qFormat/>
    <w:uiPriority w:val="99"/>
    <w:rPr>
      <w:rFonts w:ascii="Arial" w:hAnsi="Arial" w:eastAsia="宋体" w:cs="Times New Roman"/>
      <w:kern w:val="2"/>
      <w:sz w:val="21"/>
      <w:szCs w:val="24"/>
      <w:lang w:val="en-US" w:eastAsia="zh-CN" w:bidi="ar-SA"/>
    </w:rPr>
  </w:style>
  <w:style w:type="paragraph" w:customStyle="1" w:styleId="71">
    <w:name w:val="修订8"/>
    <w:hidden/>
    <w:unhideWhenUsed/>
    <w:qFormat/>
    <w:uiPriority w:val="99"/>
    <w:rPr>
      <w:rFonts w:ascii="Arial" w:hAnsi="Arial" w:eastAsia="宋体" w:cs="Times New Roman"/>
      <w:kern w:val="2"/>
      <w:sz w:val="21"/>
      <w:szCs w:val="24"/>
      <w:lang w:val="en-US" w:eastAsia="zh-CN" w:bidi="ar-SA"/>
    </w:rPr>
  </w:style>
  <w:style w:type="paragraph" w:customStyle="1" w:styleId="72">
    <w:name w:val="Body text|1"/>
    <w:basedOn w:val="1"/>
    <w:qFormat/>
    <w:uiPriority w:val="0"/>
    <w:pPr>
      <w:spacing w:line="432" w:lineRule="auto"/>
      <w:ind w:firstLine="400"/>
    </w:pPr>
    <w:rPr>
      <w:rFonts w:ascii="宋体" w:hAnsi="宋体" w:cs="宋体"/>
      <w:sz w:val="26"/>
      <w:szCs w:val="26"/>
      <w:lang w:val="zh-TW" w:eastAsia="zh-TW" w:bidi="zh-TW"/>
    </w:rPr>
  </w:style>
  <w:style w:type="paragraph" w:customStyle="1" w:styleId="73">
    <w:name w:val="修订9"/>
    <w:hidden/>
    <w:unhideWhenUsed/>
    <w:qFormat/>
    <w:uiPriority w:val="99"/>
    <w:rPr>
      <w:rFonts w:ascii="Arial" w:hAnsi="Arial" w:eastAsia="宋体" w:cs="Times New Roman"/>
      <w:kern w:val="2"/>
      <w:sz w:val="21"/>
      <w:szCs w:val="24"/>
      <w:lang w:val="en-US" w:eastAsia="zh-CN" w:bidi="ar-SA"/>
    </w:rPr>
  </w:style>
  <w:style w:type="paragraph" w:customStyle="1" w:styleId="74">
    <w:name w:val="修订10"/>
    <w:hidden/>
    <w:unhideWhenUsed/>
    <w:qFormat/>
    <w:uiPriority w:val="99"/>
    <w:rPr>
      <w:rFonts w:ascii="Arial" w:hAnsi="Arial" w:eastAsia="宋体" w:cs="Times New Roman"/>
      <w:kern w:val="2"/>
      <w:sz w:val="21"/>
      <w:szCs w:val="24"/>
      <w:lang w:val="en-US" w:eastAsia="zh-CN" w:bidi="ar-SA"/>
    </w:rPr>
  </w:style>
  <w:style w:type="paragraph" w:customStyle="1" w:styleId="75">
    <w:name w:val="Revision"/>
    <w:hidden/>
    <w:unhideWhenUsed/>
    <w:uiPriority w:val="99"/>
    <w:rPr>
      <w:rFonts w:ascii="Arial" w:hAnsi="Arial"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6129</Words>
  <Characters>7493</Characters>
  <Lines>64</Lines>
  <Paragraphs>18</Paragraphs>
  <TotalTime>4</TotalTime>
  <ScaleCrop>false</ScaleCrop>
  <LinksUpToDate>false</LinksUpToDate>
  <CharactersWithSpaces>8360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林</cp:lastModifiedBy>
  <cp:lastPrinted>2023-03-29T09:09:00Z</cp:lastPrinted>
  <dcterms:modified xsi:type="dcterms:W3CDTF">2026-03-25T05:17:28Z</dcterms:modified>
  <cp:revision>374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FF56F99CD285424291F652535DE0DDBD_13</vt:lpwstr>
  </property>
  <property fmtid="{D5CDD505-2E9C-101B-9397-08002B2CF9AE}" pid="4" name="KSOTemplateDocerSaveRecord">
    <vt:lpwstr>eyJoZGlkIjoiNzg4NDVjOGI1OTIyZjRiY2E3MTdlN2U4YjljMmQwMzMiLCJ1c2VySWQiOiIyNTE5MjM1MjMifQ==</vt:lpwstr>
  </property>
</Properties>
</file>