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E9680D">
      <w:pPr>
        <w:spacing w:after="78"/>
        <w:jc w:val="center"/>
        <w:rPr>
          <w:rFonts w:ascii="Times New Roman" w:hAnsi="Times New Roman" w:eastAsia="方正小标宋简体"/>
          <w:bCs/>
          <w:sz w:val="32"/>
          <w:szCs w:val="32"/>
        </w:rPr>
      </w:pPr>
    </w:p>
    <w:p w14:paraId="0D49B1DD">
      <w:pPr>
        <w:pStyle w:val="65"/>
        <w:spacing w:after="78"/>
        <w:rPr>
          <w:rFonts w:ascii="Times New Roman" w:hAnsi="Times New Roman" w:eastAsia="方正小标宋简体"/>
          <w:bCs/>
          <w:sz w:val="32"/>
          <w:szCs w:val="32"/>
        </w:rPr>
      </w:pPr>
    </w:p>
    <w:p w14:paraId="5F39176B">
      <w:pPr>
        <w:pStyle w:val="65"/>
        <w:spacing w:after="78"/>
        <w:rPr>
          <w:rFonts w:ascii="Times New Roman" w:hAnsi="Times New Roman" w:eastAsia="方正小标宋简体"/>
          <w:bCs/>
          <w:sz w:val="32"/>
          <w:szCs w:val="32"/>
        </w:rPr>
      </w:pPr>
    </w:p>
    <w:p w14:paraId="2C443D30">
      <w:pPr>
        <w:spacing w:after="78"/>
        <w:jc w:val="center"/>
        <w:rPr>
          <w:rFonts w:ascii="Times New Roman" w:hAnsi="Times New Roman" w:eastAsia="长城小"/>
          <w:b/>
          <w:sz w:val="44"/>
          <w:szCs w:val="44"/>
        </w:rPr>
      </w:pPr>
    </w:p>
    <w:p w14:paraId="50EC21B2">
      <w:pPr>
        <w:spacing w:after="78"/>
        <w:jc w:val="center"/>
        <w:rPr>
          <w:rFonts w:ascii="Times New Roman" w:hAnsi="Times New Roman" w:eastAsia="长城小"/>
          <w:b/>
          <w:sz w:val="44"/>
          <w:szCs w:val="44"/>
        </w:rPr>
      </w:pPr>
    </w:p>
    <w:p w14:paraId="0DD5798A">
      <w:pPr>
        <w:spacing w:after="78"/>
        <w:jc w:val="center"/>
        <w:rPr>
          <w:rFonts w:ascii="Times New Roman" w:hAnsi="Times New Roman" w:eastAsia="长城小"/>
          <w:b/>
          <w:sz w:val="44"/>
          <w:szCs w:val="44"/>
        </w:rPr>
      </w:pPr>
    </w:p>
    <w:p w14:paraId="51A46EBC">
      <w:pPr>
        <w:spacing w:after="78"/>
        <w:rPr>
          <w:rFonts w:ascii="Times New Roman" w:hAnsi="Times New Roman" w:eastAsia="长城小"/>
          <w:b/>
          <w:sz w:val="44"/>
          <w:szCs w:val="44"/>
        </w:rPr>
      </w:pPr>
    </w:p>
    <w:p w14:paraId="2C3906B4">
      <w:pPr>
        <w:spacing w:after="78"/>
        <w:jc w:val="center"/>
        <w:rPr>
          <w:rFonts w:ascii="Times New Roman" w:hAnsi="Times New Roman" w:eastAsia="长城小"/>
          <w:b/>
          <w:sz w:val="44"/>
          <w:szCs w:val="44"/>
        </w:rPr>
      </w:pPr>
    </w:p>
    <w:p w14:paraId="22C2EA27">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深圳市深水坂雪岗水务有限公司</w:t>
      </w:r>
    </w:p>
    <w:p w14:paraId="2A9DADF0">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lang w:val="en-US" w:eastAsia="zh-CN"/>
        </w:rPr>
        <w:t>污水检测技术服务采购项目</w:t>
      </w:r>
    </w:p>
    <w:p w14:paraId="7E26ACD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CC2DB4D">
      <w:pPr>
        <w:spacing w:after="78"/>
        <w:rPr>
          <w:rFonts w:ascii="Times New Roman" w:hAnsi="Times New Roman" w:eastAsia="方正小标宋简体"/>
          <w:sz w:val="32"/>
          <w:szCs w:val="32"/>
        </w:rPr>
      </w:pPr>
    </w:p>
    <w:p w14:paraId="4A63EF37">
      <w:pPr>
        <w:spacing w:after="78"/>
        <w:rPr>
          <w:rFonts w:ascii="Times New Roman" w:hAnsi="Times New Roman" w:eastAsia="方正小标宋简体"/>
          <w:sz w:val="32"/>
          <w:szCs w:val="32"/>
        </w:rPr>
      </w:pPr>
    </w:p>
    <w:p w14:paraId="3AC9B36D">
      <w:pPr>
        <w:rPr>
          <w:rFonts w:hint="eastAsia" w:ascii="黑体" w:hAnsi="黑体" w:eastAsia="黑体"/>
          <w:sz w:val="32"/>
          <w:szCs w:val="32"/>
        </w:rPr>
      </w:pPr>
      <w:r>
        <w:rPr>
          <w:rFonts w:hint="eastAsia" w:ascii="黑体" w:hAnsi="黑体" w:eastAsia="黑体"/>
          <w:sz w:val="32"/>
          <w:szCs w:val="32"/>
        </w:rPr>
        <w:br w:type="page"/>
      </w:r>
    </w:p>
    <w:p w14:paraId="5D1125EC">
      <w:pPr>
        <w:pStyle w:val="4"/>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项目关键信息</w:t>
      </w:r>
    </w:p>
    <w:p w14:paraId="75E8AD84">
      <w:pPr>
        <w:spacing w:after="78"/>
      </w:pPr>
    </w:p>
    <w:p w14:paraId="7A559889">
      <w:pPr>
        <w:pStyle w:val="42"/>
        <w:spacing w:after="78" w:line="640" w:lineRule="exact"/>
        <w:ind w:firstLine="640"/>
        <w:rPr>
          <w:rFonts w:eastAsia="黑体"/>
          <w:sz w:val="32"/>
          <w:szCs w:val="32"/>
        </w:rPr>
      </w:pPr>
      <w:r>
        <w:rPr>
          <w:rFonts w:hint="eastAsia" w:eastAsia="黑体"/>
          <w:sz w:val="32"/>
          <w:szCs w:val="32"/>
        </w:rPr>
        <w:t>一、服务内容</w:t>
      </w:r>
    </w:p>
    <w:p w14:paraId="40C9BC13">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（一）采购项目名称：</w:t>
      </w:r>
      <w:r>
        <w:rPr>
          <w:rFonts w:hint="eastAsia" w:ascii="Times New Roman" w:hAnsi="Times New Roman" w:eastAsia="仿宋_GB2312"/>
          <w:bCs/>
          <w:color w:val="000000"/>
          <w:sz w:val="32"/>
          <w:szCs w:val="32"/>
          <w:lang w:val="en-US" w:eastAsia="zh-CN"/>
        </w:rPr>
        <w:t>污水检测技术服务采购项目</w:t>
      </w:r>
      <w:r>
        <w:rPr>
          <w:rFonts w:hint="eastAsia" w:ascii="Times New Roman" w:hAnsi="Times New Roman" w:eastAsia="仿宋_GB2312"/>
          <w:bCs/>
          <w:color w:val="000000"/>
          <w:sz w:val="32"/>
          <w:szCs w:val="32"/>
        </w:rPr>
        <w:t>。</w:t>
      </w:r>
    </w:p>
    <w:p w14:paraId="16410BEE">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（二）采购需求：</w:t>
      </w:r>
    </w:p>
    <w:tbl>
      <w:tblPr>
        <w:tblStyle w:val="21"/>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281"/>
        <w:gridCol w:w="1656"/>
        <w:gridCol w:w="1801"/>
        <w:gridCol w:w="2239"/>
        <w:gridCol w:w="1540"/>
      </w:tblGrid>
      <w:tr w14:paraId="0FC8FF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2" w:hRule="atLeast"/>
        </w:trPr>
        <w:tc>
          <w:tcPr>
            <w:tcW w:w="752" w:type="pct"/>
            <w:tcBorders>
              <w:top w:val="single" w:color="000000" w:sz="8" w:space="0"/>
              <w:left w:val="single" w:color="000000" w:sz="8" w:space="0"/>
              <w:bottom w:val="single" w:color="000000" w:sz="8" w:space="0"/>
              <w:right w:val="single" w:color="000000" w:sz="8" w:space="0"/>
            </w:tcBorders>
            <w:noWrap/>
            <w:vAlign w:val="center"/>
          </w:tcPr>
          <w:p w14:paraId="62189B05">
            <w:pPr>
              <w:keepNext w:val="0"/>
              <w:keepLines w:val="0"/>
              <w:widowControl/>
              <w:suppressLineNumbers w:val="0"/>
              <w:jc w:val="center"/>
              <w:textAlignment w:val="center"/>
              <w:rPr>
                <w:rFonts w:ascii="仿宋_GB2312" w:hAnsi="等线" w:eastAsia="仿宋_GB2312" w:cs="仿宋_GB2312"/>
                <w:b/>
                <w:bCs/>
                <w:i w:val="0"/>
                <w:iCs w:val="0"/>
                <w:color w:val="000000"/>
                <w:sz w:val="32"/>
                <w:szCs w:val="32"/>
                <w:u w:val="none"/>
              </w:rPr>
            </w:pPr>
            <w:r>
              <w:rPr>
                <w:rFonts w:hint="eastAsia" w:ascii="仿宋_GB2312" w:hAnsi="等线" w:eastAsia="仿宋_GB2312" w:cs="仿宋_GB2312"/>
                <w:b/>
                <w:bCs/>
                <w:i w:val="0"/>
                <w:iCs w:val="0"/>
                <w:color w:val="000000"/>
                <w:kern w:val="0"/>
                <w:sz w:val="32"/>
                <w:szCs w:val="32"/>
                <w:u w:val="none"/>
                <w:lang w:val="en-US" w:eastAsia="zh-CN" w:bidi="ar"/>
              </w:rPr>
              <w:t>序号</w:t>
            </w:r>
          </w:p>
        </w:tc>
        <w:tc>
          <w:tcPr>
            <w:tcW w:w="972" w:type="pct"/>
            <w:tcBorders>
              <w:top w:val="single" w:color="000000" w:sz="8" w:space="0"/>
              <w:left w:val="nil"/>
              <w:bottom w:val="single" w:color="auto" w:sz="4" w:space="0"/>
              <w:right w:val="single" w:color="000000" w:sz="8" w:space="0"/>
            </w:tcBorders>
            <w:noWrap w:val="0"/>
            <w:vAlign w:val="center"/>
          </w:tcPr>
          <w:p w14:paraId="2816CC5E">
            <w:pPr>
              <w:keepNext w:val="0"/>
              <w:keepLines w:val="0"/>
              <w:widowControl/>
              <w:suppressLineNumbers w:val="0"/>
              <w:jc w:val="center"/>
              <w:textAlignment w:val="center"/>
              <w:rPr>
                <w:rFonts w:hint="eastAsia" w:ascii="仿宋_GB2312" w:hAnsi="等线" w:eastAsia="仿宋_GB2312" w:cs="仿宋_GB2312"/>
                <w:b/>
                <w:bCs/>
                <w:i w:val="0"/>
                <w:iCs w:val="0"/>
                <w:color w:val="000000"/>
                <w:sz w:val="32"/>
                <w:szCs w:val="32"/>
                <w:u w:val="none"/>
              </w:rPr>
            </w:pPr>
            <w:r>
              <w:rPr>
                <w:rFonts w:hint="eastAsia" w:ascii="仿宋_GB2312" w:hAnsi="等线" w:eastAsia="仿宋_GB2312" w:cs="仿宋_GB2312"/>
                <w:b/>
                <w:bCs/>
                <w:i w:val="0"/>
                <w:iCs w:val="0"/>
                <w:color w:val="000000"/>
                <w:kern w:val="0"/>
                <w:sz w:val="32"/>
                <w:szCs w:val="32"/>
                <w:u w:val="none"/>
                <w:lang w:val="en-US" w:eastAsia="zh-CN" w:bidi="ar"/>
              </w:rPr>
              <w:t>检测类别</w:t>
            </w:r>
          </w:p>
        </w:tc>
        <w:tc>
          <w:tcPr>
            <w:tcW w:w="1057" w:type="pct"/>
            <w:tcBorders>
              <w:top w:val="single" w:color="000000" w:sz="8" w:space="0"/>
              <w:left w:val="nil"/>
              <w:bottom w:val="nil"/>
              <w:right w:val="single" w:color="000000" w:sz="8" w:space="0"/>
            </w:tcBorders>
            <w:noWrap w:val="0"/>
            <w:vAlign w:val="center"/>
          </w:tcPr>
          <w:p w14:paraId="5895CD2B">
            <w:pPr>
              <w:keepNext w:val="0"/>
              <w:keepLines w:val="0"/>
              <w:widowControl/>
              <w:suppressLineNumbers w:val="0"/>
              <w:jc w:val="center"/>
              <w:textAlignment w:val="center"/>
              <w:rPr>
                <w:rFonts w:hint="eastAsia" w:ascii="仿宋_GB2312" w:hAnsi="等线" w:eastAsia="仿宋_GB2312" w:cs="仿宋_GB2312"/>
                <w:b/>
                <w:bCs/>
                <w:i w:val="0"/>
                <w:iCs w:val="0"/>
                <w:color w:val="000000"/>
                <w:sz w:val="32"/>
                <w:szCs w:val="32"/>
                <w:u w:val="none"/>
              </w:rPr>
            </w:pPr>
            <w:r>
              <w:rPr>
                <w:rFonts w:hint="eastAsia" w:ascii="仿宋_GB2312" w:hAnsi="等线" w:eastAsia="仿宋_GB2312" w:cs="仿宋_GB2312"/>
                <w:b/>
                <w:bCs/>
                <w:i w:val="0"/>
                <w:iCs w:val="0"/>
                <w:color w:val="000000"/>
                <w:kern w:val="0"/>
                <w:sz w:val="32"/>
                <w:szCs w:val="32"/>
                <w:u w:val="none"/>
                <w:lang w:val="en-US" w:eastAsia="zh-CN" w:bidi="ar"/>
              </w:rPr>
              <w:t>检测项目</w:t>
            </w:r>
          </w:p>
        </w:tc>
        <w:tc>
          <w:tcPr>
            <w:tcW w:w="1314" w:type="pct"/>
            <w:tcBorders>
              <w:top w:val="single" w:color="000000" w:sz="8" w:space="0"/>
              <w:left w:val="single" w:color="000000" w:sz="8" w:space="0"/>
              <w:bottom w:val="single" w:color="000000" w:sz="8" w:space="0"/>
              <w:right w:val="single" w:color="000000" w:sz="8" w:space="0"/>
            </w:tcBorders>
            <w:noWrap w:val="0"/>
            <w:vAlign w:val="center"/>
          </w:tcPr>
          <w:p w14:paraId="7FBF568A">
            <w:pPr>
              <w:keepNext w:val="0"/>
              <w:keepLines w:val="0"/>
              <w:widowControl/>
              <w:suppressLineNumbers w:val="0"/>
              <w:jc w:val="center"/>
              <w:textAlignment w:val="center"/>
              <w:rPr>
                <w:rFonts w:hint="eastAsia" w:ascii="仿宋_GB2312" w:hAnsi="等线" w:eastAsia="仿宋_GB2312" w:cs="仿宋_GB2312"/>
                <w:b/>
                <w:bCs/>
                <w:i w:val="0"/>
                <w:iCs w:val="0"/>
                <w:color w:val="000000"/>
                <w:sz w:val="32"/>
                <w:szCs w:val="32"/>
                <w:u w:val="none"/>
              </w:rPr>
            </w:pPr>
            <w:r>
              <w:rPr>
                <w:rFonts w:hint="eastAsia" w:ascii="仿宋_GB2312" w:hAnsi="等线" w:eastAsia="仿宋_GB2312" w:cs="仿宋_GB2312"/>
                <w:b/>
                <w:bCs/>
                <w:i w:val="0"/>
                <w:iCs w:val="0"/>
                <w:color w:val="000000"/>
                <w:kern w:val="0"/>
                <w:sz w:val="32"/>
                <w:szCs w:val="32"/>
                <w:u w:val="none"/>
                <w:lang w:val="en-US" w:eastAsia="zh-CN" w:bidi="ar"/>
              </w:rPr>
              <w:t>预估数量（次）</w:t>
            </w:r>
          </w:p>
        </w:tc>
        <w:tc>
          <w:tcPr>
            <w:tcW w:w="904" w:type="pct"/>
            <w:tcBorders>
              <w:top w:val="single" w:color="000000" w:sz="8" w:space="0"/>
              <w:left w:val="single" w:color="000000" w:sz="8" w:space="0"/>
              <w:bottom w:val="single" w:color="auto" w:sz="4" w:space="0"/>
              <w:right w:val="single" w:color="000000" w:sz="8" w:space="0"/>
            </w:tcBorders>
            <w:noWrap w:val="0"/>
            <w:vAlign w:val="center"/>
          </w:tcPr>
          <w:p w14:paraId="36C51B62">
            <w:pPr>
              <w:keepNext w:val="0"/>
              <w:keepLines w:val="0"/>
              <w:widowControl/>
              <w:suppressLineNumbers w:val="0"/>
              <w:jc w:val="center"/>
              <w:textAlignment w:val="center"/>
              <w:rPr>
                <w:rFonts w:hint="default" w:ascii="仿宋_GB2312" w:hAnsi="等线" w:eastAsia="仿宋_GB2312" w:cs="仿宋_GB2312"/>
                <w:b/>
                <w:bCs/>
                <w:i w:val="0"/>
                <w:iCs w:val="0"/>
                <w:color w:val="000000"/>
                <w:kern w:val="0"/>
                <w:sz w:val="32"/>
                <w:szCs w:val="32"/>
                <w:u w:val="none"/>
                <w:lang w:val="en-US" w:eastAsia="zh-CN" w:bidi="ar"/>
              </w:rPr>
            </w:pPr>
            <w:r>
              <w:rPr>
                <w:rFonts w:hint="eastAsia" w:ascii="仿宋_GB2312" w:hAnsi="等线" w:eastAsia="仿宋_GB2312" w:cs="仿宋_GB2312"/>
                <w:b/>
                <w:bCs/>
                <w:i w:val="0"/>
                <w:iCs w:val="0"/>
                <w:color w:val="000000"/>
                <w:kern w:val="0"/>
                <w:sz w:val="32"/>
                <w:szCs w:val="32"/>
                <w:u w:val="none"/>
                <w:lang w:val="en-US" w:eastAsia="zh-CN" w:bidi="ar"/>
              </w:rPr>
              <w:t>备注</w:t>
            </w:r>
          </w:p>
        </w:tc>
      </w:tr>
      <w:tr w14:paraId="1BCDA0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52" w:type="pct"/>
            <w:tcBorders>
              <w:top w:val="nil"/>
              <w:left w:val="single" w:color="000000" w:sz="8" w:space="0"/>
              <w:bottom w:val="single" w:color="000000" w:sz="8" w:space="0"/>
              <w:right w:val="single" w:color="000000" w:sz="8" w:space="0"/>
            </w:tcBorders>
            <w:noWrap/>
            <w:vAlign w:val="center"/>
          </w:tcPr>
          <w:p w14:paraId="06A463AC">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1</w:t>
            </w:r>
          </w:p>
        </w:tc>
        <w:tc>
          <w:tcPr>
            <w:tcW w:w="972" w:type="pct"/>
            <w:vMerge w:val="restart"/>
            <w:tcBorders>
              <w:top w:val="single" w:color="000000" w:sz="8" w:space="0"/>
              <w:left w:val="nil"/>
              <w:right w:val="single" w:color="000000" w:sz="8" w:space="0"/>
            </w:tcBorders>
            <w:noWrap w:val="0"/>
            <w:vAlign w:val="center"/>
          </w:tcPr>
          <w:p w14:paraId="772BEE38">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8"/>
                <w:szCs w:val="28"/>
                <w:u w:val="none"/>
                <w:lang w:val="en-US" w:eastAsia="zh-CN" w:bidi="ar"/>
              </w:rPr>
              <w:t>污水</w:t>
            </w:r>
          </w:p>
        </w:tc>
        <w:tc>
          <w:tcPr>
            <w:tcW w:w="1057" w:type="pct"/>
            <w:tcBorders>
              <w:top w:val="single" w:color="000000" w:sz="8" w:space="0"/>
              <w:left w:val="nil"/>
              <w:bottom w:val="single" w:color="000000" w:sz="8" w:space="0"/>
              <w:right w:val="single" w:color="000000" w:sz="8" w:space="0"/>
            </w:tcBorders>
            <w:noWrap w:val="0"/>
            <w:vAlign w:val="center"/>
          </w:tcPr>
          <w:p w14:paraId="34A0D987">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粪大肠菌群</w:t>
            </w:r>
          </w:p>
        </w:tc>
        <w:tc>
          <w:tcPr>
            <w:tcW w:w="1314" w:type="pct"/>
            <w:tcBorders>
              <w:top w:val="nil"/>
              <w:left w:val="nil"/>
              <w:bottom w:val="single" w:color="000000" w:sz="8" w:space="0"/>
              <w:right w:val="single" w:color="auto" w:sz="4" w:space="0"/>
            </w:tcBorders>
            <w:noWrap w:val="0"/>
            <w:vAlign w:val="center"/>
          </w:tcPr>
          <w:p w14:paraId="03DBAF40">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52</w:t>
            </w:r>
          </w:p>
        </w:tc>
        <w:tc>
          <w:tcPr>
            <w:tcW w:w="904" w:type="pct"/>
            <w:vMerge w:val="restart"/>
            <w:tcBorders>
              <w:top w:val="single" w:color="auto" w:sz="4" w:space="0"/>
              <w:left w:val="single" w:color="auto" w:sz="4" w:space="0"/>
              <w:right w:val="single" w:color="auto" w:sz="4" w:space="0"/>
            </w:tcBorders>
            <w:noWrap w:val="0"/>
            <w:vAlign w:val="center"/>
          </w:tcPr>
          <w:p w14:paraId="1583183B">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r>
              <w:rPr>
                <w:rFonts w:hint="eastAsia" w:ascii="仿宋_GB2312" w:hAnsi="等线" w:eastAsia="仿宋_GB2312" w:cs="仿宋_GB2312"/>
                <w:i w:val="0"/>
                <w:iCs w:val="0"/>
                <w:color w:val="000000"/>
                <w:kern w:val="0"/>
                <w:sz w:val="24"/>
                <w:szCs w:val="24"/>
                <w:u w:val="none"/>
                <w:lang w:val="en-US" w:eastAsia="zh-CN" w:bidi="ar"/>
              </w:rPr>
              <w:t>一周一次</w:t>
            </w:r>
          </w:p>
        </w:tc>
      </w:tr>
      <w:tr w14:paraId="6BADEF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419F8D57">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2</w:t>
            </w:r>
          </w:p>
        </w:tc>
        <w:tc>
          <w:tcPr>
            <w:tcW w:w="972" w:type="pct"/>
            <w:vMerge w:val="continue"/>
            <w:tcBorders>
              <w:left w:val="nil"/>
              <w:right w:val="single" w:color="000000" w:sz="8" w:space="0"/>
            </w:tcBorders>
            <w:noWrap w:val="0"/>
            <w:vAlign w:val="center"/>
          </w:tcPr>
          <w:p w14:paraId="7988EE59">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053694C2">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溶解性总固体</w:t>
            </w:r>
          </w:p>
        </w:tc>
        <w:tc>
          <w:tcPr>
            <w:tcW w:w="1314" w:type="pct"/>
            <w:tcBorders>
              <w:top w:val="nil"/>
              <w:left w:val="nil"/>
              <w:bottom w:val="single" w:color="000000" w:sz="8" w:space="0"/>
              <w:right w:val="single" w:color="auto" w:sz="4" w:space="0"/>
            </w:tcBorders>
            <w:noWrap w:val="0"/>
            <w:vAlign w:val="center"/>
          </w:tcPr>
          <w:p w14:paraId="771FFF6C">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52</w:t>
            </w:r>
          </w:p>
        </w:tc>
        <w:tc>
          <w:tcPr>
            <w:tcW w:w="904" w:type="pct"/>
            <w:vMerge w:val="continue"/>
            <w:tcBorders>
              <w:left w:val="single" w:color="auto" w:sz="4" w:space="0"/>
              <w:bottom w:val="single" w:color="auto" w:sz="4" w:space="0"/>
              <w:right w:val="single" w:color="auto" w:sz="4" w:space="0"/>
            </w:tcBorders>
            <w:noWrap w:val="0"/>
            <w:vAlign w:val="center"/>
          </w:tcPr>
          <w:p w14:paraId="4274CD4C">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11245A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3ADD67C5">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3</w:t>
            </w:r>
          </w:p>
        </w:tc>
        <w:tc>
          <w:tcPr>
            <w:tcW w:w="972" w:type="pct"/>
            <w:vMerge w:val="continue"/>
            <w:tcBorders>
              <w:left w:val="nil"/>
              <w:right w:val="single" w:color="000000" w:sz="8" w:space="0"/>
            </w:tcBorders>
            <w:noWrap w:val="0"/>
            <w:vAlign w:val="center"/>
          </w:tcPr>
          <w:p w14:paraId="78EA9E26">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60A42ADE">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TOC</w:t>
            </w:r>
          </w:p>
        </w:tc>
        <w:tc>
          <w:tcPr>
            <w:tcW w:w="1314" w:type="pct"/>
            <w:tcBorders>
              <w:top w:val="nil"/>
              <w:left w:val="nil"/>
              <w:bottom w:val="single" w:color="000000" w:sz="8" w:space="0"/>
              <w:right w:val="single" w:color="auto" w:sz="4" w:space="0"/>
            </w:tcBorders>
            <w:noWrap w:val="0"/>
            <w:vAlign w:val="center"/>
          </w:tcPr>
          <w:p w14:paraId="453EDA51">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12</w:t>
            </w:r>
          </w:p>
        </w:tc>
        <w:tc>
          <w:tcPr>
            <w:tcW w:w="904" w:type="pct"/>
            <w:vMerge w:val="restart"/>
            <w:tcBorders>
              <w:top w:val="single" w:color="auto" w:sz="4" w:space="0"/>
              <w:left w:val="single" w:color="auto" w:sz="4" w:space="0"/>
              <w:right w:val="single" w:color="auto" w:sz="4" w:space="0"/>
            </w:tcBorders>
            <w:noWrap w:val="0"/>
            <w:vAlign w:val="center"/>
          </w:tcPr>
          <w:p w14:paraId="275CE2A7">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r>
              <w:rPr>
                <w:rFonts w:hint="eastAsia" w:ascii="仿宋_GB2312" w:hAnsi="等线" w:eastAsia="仿宋_GB2312" w:cs="仿宋_GB2312"/>
                <w:i w:val="0"/>
                <w:iCs w:val="0"/>
                <w:color w:val="000000"/>
                <w:kern w:val="0"/>
                <w:sz w:val="24"/>
                <w:szCs w:val="24"/>
                <w:u w:val="none"/>
                <w:lang w:val="en-US" w:eastAsia="zh-CN" w:bidi="ar"/>
              </w:rPr>
              <w:t>每月一次</w:t>
            </w:r>
          </w:p>
        </w:tc>
      </w:tr>
      <w:tr w14:paraId="5E94B8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4EED85DB">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4</w:t>
            </w:r>
          </w:p>
        </w:tc>
        <w:tc>
          <w:tcPr>
            <w:tcW w:w="972" w:type="pct"/>
            <w:vMerge w:val="continue"/>
            <w:tcBorders>
              <w:left w:val="nil"/>
              <w:right w:val="single" w:color="000000" w:sz="8" w:space="0"/>
            </w:tcBorders>
            <w:noWrap w:val="0"/>
            <w:vAlign w:val="center"/>
          </w:tcPr>
          <w:p w14:paraId="075BBBE6">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2491A39A">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硫化物</w:t>
            </w:r>
          </w:p>
        </w:tc>
        <w:tc>
          <w:tcPr>
            <w:tcW w:w="1314" w:type="pct"/>
            <w:tcBorders>
              <w:top w:val="nil"/>
              <w:left w:val="nil"/>
              <w:bottom w:val="single" w:color="000000" w:sz="8" w:space="0"/>
              <w:right w:val="single" w:color="auto" w:sz="4" w:space="0"/>
            </w:tcBorders>
            <w:noWrap w:val="0"/>
            <w:vAlign w:val="center"/>
          </w:tcPr>
          <w:p w14:paraId="62E646B2">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12</w:t>
            </w:r>
          </w:p>
        </w:tc>
        <w:tc>
          <w:tcPr>
            <w:tcW w:w="904" w:type="pct"/>
            <w:vMerge w:val="continue"/>
            <w:tcBorders>
              <w:left w:val="single" w:color="auto" w:sz="4" w:space="0"/>
              <w:right w:val="single" w:color="auto" w:sz="4" w:space="0"/>
            </w:tcBorders>
            <w:noWrap w:val="0"/>
            <w:vAlign w:val="center"/>
          </w:tcPr>
          <w:p w14:paraId="70D96E40">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52FB7C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561E4D51">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5</w:t>
            </w:r>
          </w:p>
        </w:tc>
        <w:tc>
          <w:tcPr>
            <w:tcW w:w="972" w:type="pct"/>
            <w:vMerge w:val="continue"/>
            <w:tcBorders>
              <w:left w:val="nil"/>
              <w:right w:val="single" w:color="000000" w:sz="8" w:space="0"/>
            </w:tcBorders>
            <w:noWrap w:val="0"/>
            <w:vAlign w:val="center"/>
          </w:tcPr>
          <w:p w14:paraId="0A46892A">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0FA893DA">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氰化物</w:t>
            </w:r>
          </w:p>
        </w:tc>
        <w:tc>
          <w:tcPr>
            <w:tcW w:w="1314" w:type="pct"/>
            <w:tcBorders>
              <w:top w:val="nil"/>
              <w:left w:val="nil"/>
              <w:bottom w:val="single" w:color="000000" w:sz="8" w:space="0"/>
              <w:right w:val="single" w:color="auto" w:sz="4" w:space="0"/>
            </w:tcBorders>
            <w:noWrap w:val="0"/>
            <w:vAlign w:val="center"/>
          </w:tcPr>
          <w:p w14:paraId="20328769">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12</w:t>
            </w:r>
          </w:p>
        </w:tc>
        <w:tc>
          <w:tcPr>
            <w:tcW w:w="904" w:type="pct"/>
            <w:vMerge w:val="continue"/>
            <w:tcBorders>
              <w:left w:val="single" w:color="auto" w:sz="4" w:space="0"/>
              <w:right w:val="single" w:color="auto" w:sz="4" w:space="0"/>
            </w:tcBorders>
            <w:noWrap w:val="0"/>
            <w:vAlign w:val="center"/>
          </w:tcPr>
          <w:p w14:paraId="0F392783">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19907F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78CBBC60">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6</w:t>
            </w:r>
          </w:p>
        </w:tc>
        <w:tc>
          <w:tcPr>
            <w:tcW w:w="972" w:type="pct"/>
            <w:vMerge w:val="continue"/>
            <w:tcBorders>
              <w:left w:val="nil"/>
              <w:right w:val="single" w:color="000000" w:sz="8" w:space="0"/>
            </w:tcBorders>
            <w:noWrap w:val="0"/>
            <w:vAlign w:val="center"/>
          </w:tcPr>
          <w:p w14:paraId="79777CDB">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33B01371">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氯化物</w:t>
            </w:r>
          </w:p>
        </w:tc>
        <w:tc>
          <w:tcPr>
            <w:tcW w:w="1314" w:type="pct"/>
            <w:tcBorders>
              <w:top w:val="nil"/>
              <w:left w:val="nil"/>
              <w:bottom w:val="single" w:color="000000" w:sz="8" w:space="0"/>
              <w:right w:val="single" w:color="auto" w:sz="4" w:space="0"/>
            </w:tcBorders>
            <w:noWrap w:val="0"/>
            <w:vAlign w:val="center"/>
          </w:tcPr>
          <w:p w14:paraId="20CEDCA7">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12</w:t>
            </w:r>
          </w:p>
        </w:tc>
        <w:tc>
          <w:tcPr>
            <w:tcW w:w="904" w:type="pct"/>
            <w:vMerge w:val="continue"/>
            <w:tcBorders>
              <w:left w:val="single" w:color="auto" w:sz="4" w:space="0"/>
              <w:right w:val="single" w:color="auto" w:sz="4" w:space="0"/>
            </w:tcBorders>
            <w:noWrap w:val="0"/>
            <w:vAlign w:val="center"/>
          </w:tcPr>
          <w:p w14:paraId="46A43B25">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030B40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752" w:type="pct"/>
            <w:tcBorders>
              <w:top w:val="nil"/>
              <w:left w:val="single" w:color="000000" w:sz="8" w:space="0"/>
              <w:bottom w:val="single" w:color="000000" w:sz="8" w:space="0"/>
              <w:right w:val="single" w:color="000000" w:sz="8" w:space="0"/>
            </w:tcBorders>
            <w:noWrap/>
            <w:vAlign w:val="center"/>
          </w:tcPr>
          <w:p w14:paraId="1F6916E3">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7</w:t>
            </w:r>
          </w:p>
        </w:tc>
        <w:tc>
          <w:tcPr>
            <w:tcW w:w="972" w:type="pct"/>
            <w:vMerge w:val="continue"/>
            <w:tcBorders>
              <w:left w:val="nil"/>
              <w:right w:val="single" w:color="000000" w:sz="8" w:space="0"/>
            </w:tcBorders>
            <w:noWrap w:val="0"/>
            <w:vAlign w:val="center"/>
          </w:tcPr>
          <w:p w14:paraId="4CAAE5DA">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6A974B74">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氟化物</w:t>
            </w:r>
          </w:p>
        </w:tc>
        <w:tc>
          <w:tcPr>
            <w:tcW w:w="1314" w:type="pct"/>
            <w:tcBorders>
              <w:top w:val="nil"/>
              <w:left w:val="nil"/>
              <w:bottom w:val="single" w:color="000000" w:sz="8" w:space="0"/>
              <w:right w:val="single" w:color="auto" w:sz="4" w:space="0"/>
            </w:tcBorders>
            <w:noWrap w:val="0"/>
            <w:vAlign w:val="center"/>
          </w:tcPr>
          <w:p w14:paraId="1E7332CF">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12</w:t>
            </w:r>
          </w:p>
        </w:tc>
        <w:tc>
          <w:tcPr>
            <w:tcW w:w="904" w:type="pct"/>
            <w:vMerge w:val="continue"/>
            <w:tcBorders>
              <w:left w:val="single" w:color="auto" w:sz="4" w:space="0"/>
              <w:right w:val="single" w:color="auto" w:sz="4" w:space="0"/>
            </w:tcBorders>
            <w:noWrap w:val="0"/>
            <w:vAlign w:val="center"/>
          </w:tcPr>
          <w:p w14:paraId="7E98BE70">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5B641D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17CAC912">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8</w:t>
            </w:r>
          </w:p>
        </w:tc>
        <w:tc>
          <w:tcPr>
            <w:tcW w:w="972" w:type="pct"/>
            <w:vMerge w:val="continue"/>
            <w:tcBorders>
              <w:left w:val="nil"/>
              <w:right w:val="single" w:color="000000" w:sz="8" w:space="0"/>
            </w:tcBorders>
            <w:noWrap w:val="0"/>
            <w:vAlign w:val="center"/>
          </w:tcPr>
          <w:p w14:paraId="10F92B39">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2A2B04E3">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动植物油</w:t>
            </w:r>
          </w:p>
        </w:tc>
        <w:tc>
          <w:tcPr>
            <w:tcW w:w="1314" w:type="pct"/>
            <w:tcBorders>
              <w:top w:val="nil"/>
              <w:left w:val="nil"/>
              <w:bottom w:val="single" w:color="000000" w:sz="8" w:space="0"/>
              <w:right w:val="single" w:color="auto" w:sz="4" w:space="0"/>
            </w:tcBorders>
            <w:noWrap w:val="0"/>
            <w:vAlign w:val="center"/>
          </w:tcPr>
          <w:p w14:paraId="0773EC03">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12</w:t>
            </w:r>
          </w:p>
        </w:tc>
        <w:tc>
          <w:tcPr>
            <w:tcW w:w="904" w:type="pct"/>
            <w:vMerge w:val="continue"/>
            <w:tcBorders>
              <w:left w:val="single" w:color="auto" w:sz="4" w:space="0"/>
              <w:right w:val="single" w:color="auto" w:sz="4" w:space="0"/>
            </w:tcBorders>
            <w:noWrap w:val="0"/>
            <w:vAlign w:val="center"/>
          </w:tcPr>
          <w:p w14:paraId="16BC6391">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33CABD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6A3A07C4">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9</w:t>
            </w:r>
          </w:p>
        </w:tc>
        <w:tc>
          <w:tcPr>
            <w:tcW w:w="972" w:type="pct"/>
            <w:vMerge w:val="continue"/>
            <w:tcBorders>
              <w:left w:val="nil"/>
              <w:right w:val="single" w:color="000000" w:sz="8" w:space="0"/>
            </w:tcBorders>
            <w:noWrap w:val="0"/>
            <w:vAlign w:val="center"/>
          </w:tcPr>
          <w:p w14:paraId="55286129">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7E650769">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石油类</w:t>
            </w:r>
          </w:p>
        </w:tc>
        <w:tc>
          <w:tcPr>
            <w:tcW w:w="1314" w:type="pct"/>
            <w:tcBorders>
              <w:top w:val="nil"/>
              <w:left w:val="nil"/>
              <w:bottom w:val="single" w:color="000000" w:sz="8" w:space="0"/>
              <w:right w:val="single" w:color="auto" w:sz="4" w:space="0"/>
            </w:tcBorders>
            <w:noWrap w:val="0"/>
            <w:vAlign w:val="center"/>
          </w:tcPr>
          <w:p w14:paraId="0C1356CB">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12</w:t>
            </w:r>
          </w:p>
        </w:tc>
        <w:tc>
          <w:tcPr>
            <w:tcW w:w="904" w:type="pct"/>
            <w:vMerge w:val="continue"/>
            <w:tcBorders>
              <w:left w:val="single" w:color="auto" w:sz="4" w:space="0"/>
              <w:right w:val="single" w:color="auto" w:sz="4" w:space="0"/>
            </w:tcBorders>
            <w:noWrap w:val="0"/>
            <w:vAlign w:val="center"/>
          </w:tcPr>
          <w:p w14:paraId="2AE4A5F7">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12FEEE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752" w:type="pct"/>
            <w:tcBorders>
              <w:top w:val="nil"/>
              <w:left w:val="single" w:color="000000" w:sz="8" w:space="0"/>
              <w:bottom w:val="single" w:color="000000" w:sz="8" w:space="0"/>
              <w:right w:val="single" w:color="000000" w:sz="8" w:space="0"/>
            </w:tcBorders>
            <w:noWrap/>
            <w:vAlign w:val="center"/>
          </w:tcPr>
          <w:p w14:paraId="5754B8A6">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10</w:t>
            </w:r>
          </w:p>
        </w:tc>
        <w:tc>
          <w:tcPr>
            <w:tcW w:w="972" w:type="pct"/>
            <w:vMerge w:val="continue"/>
            <w:tcBorders>
              <w:left w:val="nil"/>
              <w:right w:val="single" w:color="000000" w:sz="8" w:space="0"/>
            </w:tcBorders>
            <w:noWrap w:val="0"/>
            <w:vAlign w:val="center"/>
          </w:tcPr>
          <w:p w14:paraId="602D12D1">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409FF89B">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阴离子表面活性剂</w:t>
            </w:r>
          </w:p>
        </w:tc>
        <w:tc>
          <w:tcPr>
            <w:tcW w:w="1314" w:type="pct"/>
            <w:tcBorders>
              <w:top w:val="nil"/>
              <w:left w:val="nil"/>
              <w:bottom w:val="single" w:color="000000" w:sz="8" w:space="0"/>
              <w:right w:val="single" w:color="auto" w:sz="4" w:space="0"/>
            </w:tcBorders>
            <w:noWrap w:val="0"/>
            <w:vAlign w:val="center"/>
          </w:tcPr>
          <w:p w14:paraId="412BFC00">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12</w:t>
            </w:r>
          </w:p>
        </w:tc>
        <w:tc>
          <w:tcPr>
            <w:tcW w:w="904" w:type="pct"/>
            <w:vMerge w:val="continue"/>
            <w:tcBorders>
              <w:left w:val="single" w:color="auto" w:sz="4" w:space="0"/>
              <w:right w:val="single" w:color="auto" w:sz="4" w:space="0"/>
            </w:tcBorders>
            <w:noWrap w:val="0"/>
            <w:vAlign w:val="center"/>
          </w:tcPr>
          <w:p w14:paraId="2E10111B">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26D49A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744D759F">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11</w:t>
            </w:r>
          </w:p>
        </w:tc>
        <w:tc>
          <w:tcPr>
            <w:tcW w:w="972" w:type="pct"/>
            <w:vMerge w:val="continue"/>
            <w:tcBorders>
              <w:left w:val="nil"/>
              <w:right w:val="single" w:color="000000" w:sz="8" w:space="0"/>
            </w:tcBorders>
            <w:noWrap w:val="0"/>
            <w:vAlign w:val="center"/>
          </w:tcPr>
          <w:p w14:paraId="59D33112">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0F8E0037">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色度</w:t>
            </w:r>
          </w:p>
        </w:tc>
        <w:tc>
          <w:tcPr>
            <w:tcW w:w="1314" w:type="pct"/>
            <w:tcBorders>
              <w:top w:val="nil"/>
              <w:left w:val="nil"/>
              <w:bottom w:val="single" w:color="000000" w:sz="8" w:space="0"/>
              <w:right w:val="single" w:color="auto" w:sz="4" w:space="0"/>
            </w:tcBorders>
            <w:noWrap w:val="0"/>
            <w:vAlign w:val="center"/>
          </w:tcPr>
          <w:p w14:paraId="41568C17">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12</w:t>
            </w:r>
          </w:p>
        </w:tc>
        <w:tc>
          <w:tcPr>
            <w:tcW w:w="904" w:type="pct"/>
            <w:vMerge w:val="continue"/>
            <w:tcBorders>
              <w:left w:val="single" w:color="auto" w:sz="4" w:space="0"/>
              <w:right w:val="single" w:color="auto" w:sz="4" w:space="0"/>
            </w:tcBorders>
            <w:noWrap w:val="0"/>
            <w:vAlign w:val="center"/>
          </w:tcPr>
          <w:p w14:paraId="65AC844D">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26DEB1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2CED214E">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12</w:t>
            </w:r>
          </w:p>
        </w:tc>
        <w:tc>
          <w:tcPr>
            <w:tcW w:w="972" w:type="pct"/>
            <w:vMerge w:val="continue"/>
            <w:tcBorders>
              <w:left w:val="nil"/>
              <w:right w:val="single" w:color="000000" w:sz="8" w:space="0"/>
            </w:tcBorders>
            <w:noWrap w:val="0"/>
            <w:vAlign w:val="center"/>
          </w:tcPr>
          <w:p w14:paraId="55BE492D">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668105B3">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甲醛</w:t>
            </w:r>
          </w:p>
        </w:tc>
        <w:tc>
          <w:tcPr>
            <w:tcW w:w="1314" w:type="pct"/>
            <w:tcBorders>
              <w:top w:val="nil"/>
              <w:left w:val="nil"/>
              <w:bottom w:val="single" w:color="000000" w:sz="8" w:space="0"/>
              <w:right w:val="single" w:color="auto" w:sz="4" w:space="0"/>
            </w:tcBorders>
            <w:noWrap w:val="0"/>
            <w:vAlign w:val="center"/>
          </w:tcPr>
          <w:p w14:paraId="48170855">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12</w:t>
            </w:r>
          </w:p>
        </w:tc>
        <w:tc>
          <w:tcPr>
            <w:tcW w:w="904" w:type="pct"/>
            <w:vMerge w:val="continue"/>
            <w:tcBorders>
              <w:left w:val="single" w:color="auto" w:sz="4" w:space="0"/>
              <w:bottom w:val="single" w:color="auto" w:sz="4" w:space="0"/>
              <w:right w:val="single" w:color="auto" w:sz="4" w:space="0"/>
            </w:tcBorders>
            <w:noWrap w:val="0"/>
            <w:vAlign w:val="center"/>
          </w:tcPr>
          <w:p w14:paraId="442B2AD2">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34318F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7B694DC7">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13</w:t>
            </w:r>
          </w:p>
        </w:tc>
        <w:tc>
          <w:tcPr>
            <w:tcW w:w="972" w:type="pct"/>
            <w:vMerge w:val="continue"/>
            <w:tcBorders>
              <w:left w:val="nil"/>
              <w:right w:val="single" w:color="000000" w:sz="8" w:space="0"/>
            </w:tcBorders>
            <w:noWrap w:val="0"/>
            <w:vAlign w:val="center"/>
          </w:tcPr>
          <w:p w14:paraId="0E830865">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74FBC2DB">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苯胺</w:t>
            </w:r>
          </w:p>
        </w:tc>
        <w:tc>
          <w:tcPr>
            <w:tcW w:w="1314" w:type="pct"/>
            <w:tcBorders>
              <w:top w:val="nil"/>
              <w:left w:val="nil"/>
              <w:bottom w:val="single" w:color="000000" w:sz="8" w:space="0"/>
              <w:right w:val="single" w:color="auto" w:sz="4" w:space="0"/>
            </w:tcBorders>
            <w:noWrap w:val="0"/>
            <w:vAlign w:val="center"/>
          </w:tcPr>
          <w:p w14:paraId="3FC80D4D">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restart"/>
            <w:tcBorders>
              <w:top w:val="single" w:color="auto" w:sz="4" w:space="0"/>
              <w:left w:val="single" w:color="auto" w:sz="4" w:space="0"/>
              <w:right w:val="single" w:color="auto" w:sz="4" w:space="0"/>
            </w:tcBorders>
            <w:noWrap w:val="0"/>
            <w:vAlign w:val="center"/>
          </w:tcPr>
          <w:p w14:paraId="5C45FA5C">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r>
              <w:rPr>
                <w:rFonts w:hint="eastAsia" w:ascii="仿宋_GB2312" w:hAnsi="等线" w:eastAsia="仿宋_GB2312" w:cs="仿宋_GB2312"/>
                <w:i w:val="0"/>
                <w:iCs w:val="0"/>
                <w:color w:val="000000"/>
                <w:kern w:val="0"/>
                <w:sz w:val="24"/>
                <w:szCs w:val="24"/>
                <w:u w:val="none"/>
                <w:lang w:val="en-US" w:eastAsia="zh-CN" w:bidi="ar"/>
              </w:rPr>
              <w:t>每半年一次</w:t>
            </w:r>
          </w:p>
        </w:tc>
      </w:tr>
      <w:tr w14:paraId="2ACE99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5A3458EB">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14</w:t>
            </w:r>
          </w:p>
        </w:tc>
        <w:tc>
          <w:tcPr>
            <w:tcW w:w="972" w:type="pct"/>
            <w:vMerge w:val="continue"/>
            <w:tcBorders>
              <w:left w:val="nil"/>
              <w:right w:val="single" w:color="000000" w:sz="8" w:space="0"/>
            </w:tcBorders>
            <w:noWrap w:val="0"/>
            <w:vAlign w:val="center"/>
          </w:tcPr>
          <w:p w14:paraId="35B0B185">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606B7CC3">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烷基汞</w:t>
            </w:r>
          </w:p>
        </w:tc>
        <w:tc>
          <w:tcPr>
            <w:tcW w:w="1314" w:type="pct"/>
            <w:tcBorders>
              <w:top w:val="nil"/>
              <w:left w:val="nil"/>
              <w:bottom w:val="single" w:color="000000" w:sz="8" w:space="0"/>
              <w:right w:val="single" w:color="auto" w:sz="4" w:space="0"/>
            </w:tcBorders>
            <w:noWrap w:val="0"/>
            <w:vAlign w:val="center"/>
          </w:tcPr>
          <w:p w14:paraId="20CF73C8">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eastAsia"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bottom w:val="single" w:color="auto" w:sz="4" w:space="0"/>
              <w:right w:val="single" w:color="auto" w:sz="4" w:space="0"/>
            </w:tcBorders>
            <w:noWrap w:val="0"/>
            <w:vAlign w:val="center"/>
          </w:tcPr>
          <w:p w14:paraId="65200B7F">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7ABBA2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4B297799">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15</w:t>
            </w:r>
          </w:p>
        </w:tc>
        <w:tc>
          <w:tcPr>
            <w:tcW w:w="972" w:type="pct"/>
            <w:vMerge w:val="continue"/>
            <w:tcBorders>
              <w:left w:val="nil"/>
              <w:right w:val="single" w:color="000000" w:sz="8" w:space="0"/>
            </w:tcBorders>
            <w:noWrap w:val="0"/>
            <w:vAlign w:val="center"/>
          </w:tcPr>
          <w:p w14:paraId="7790B5DB">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6AB60A12">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总汞</w:t>
            </w:r>
          </w:p>
        </w:tc>
        <w:tc>
          <w:tcPr>
            <w:tcW w:w="1314" w:type="pct"/>
            <w:tcBorders>
              <w:top w:val="nil"/>
              <w:left w:val="nil"/>
              <w:bottom w:val="single" w:color="000000" w:sz="8" w:space="0"/>
              <w:right w:val="single" w:color="auto" w:sz="4" w:space="0"/>
            </w:tcBorders>
            <w:noWrap w:val="0"/>
            <w:vAlign w:val="center"/>
          </w:tcPr>
          <w:p w14:paraId="235D07C5">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4</w:t>
            </w:r>
          </w:p>
        </w:tc>
        <w:tc>
          <w:tcPr>
            <w:tcW w:w="904" w:type="pct"/>
            <w:vMerge w:val="restart"/>
            <w:tcBorders>
              <w:top w:val="single" w:color="auto" w:sz="4" w:space="0"/>
              <w:left w:val="single" w:color="auto" w:sz="4" w:space="0"/>
              <w:right w:val="single" w:color="auto" w:sz="4" w:space="0"/>
            </w:tcBorders>
            <w:noWrap w:val="0"/>
            <w:vAlign w:val="center"/>
          </w:tcPr>
          <w:p w14:paraId="668F1723">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r>
              <w:rPr>
                <w:rFonts w:hint="eastAsia" w:ascii="仿宋_GB2312" w:hAnsi="等线" w:eastAsia="仿宋_GB2312" w:cs="仿宋_GB2312"/>
                <w:i w:val="0"/>
                <w:iCs w:val="0"/>
                <w:color w:val="000000"/>
                <w:kern w:val="0"/>
                <w:sz w:val="24"/>
                <w:szCs w:val="24"/>
                <w:u w:val="none"/>
                <w:lang w:val="en-US" w:eastAsia="zh-CN" w:bidi="ar"/>
              </w:rPr>
              <w:t>每季度一次</w:t>
            </w:r>
          </w:p>
        </w:tc>
      </w:tr>
      <w:tr w14:paraId="7F58B7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4B6FE7B9">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16</w:t>
            </w:r>
          </w:p>
        </w:tc>
        <w:tc>
          <w:tcPr>
            <w:tcW w:w="972" w:type="pct"/>
            <w:vMerge w:val="continue"/>
            <w:tcBorders>
              <w:left w:val="nil"/>
              <w:right w:val="single" w:color="000000" w:sz="8" w:space="0"/>
            </w:tcBorders>
            <w:noWrap w:val="0"/>
            <w:vAlign w:val="center"/>
          </w:tcPr>
          <w:p w14:paraId="7EDF135E">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41189616">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六价铬</w:t>
            </w:r>
          </w:p>
        </w:tc>
        <w:tc>
          <w:tcPr>
            <w:tcW w:w="1314" w:type="pct"/>
            <w:tcBorders>
              <w:top w:val="nil"/>
              <w:left w:val="nil"/>
              <w:bottom w:val="single" w:color="000000" w:sz="8" w:space="0"/>
              <w:right w:val="single" w:color="auto" w:sz="4" w:space="0"/>
            </w:tcBorders>
            <w:noWrap w:val="0"/>
            <w:vAlign w:val="center"/>
          </w:tcPr>
          <w:p w14:paraId="05667AA0">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eastAsia" w:ascii="仿宋_GB2312" w:hAnsi="等线" w:eastAsia="仿宋_GB2312" w:cs="仿宋_GB2312"/>
                <w:i w:val="0"/>
                <w:iCs w:val="0"/>
                <w:color w:val="000000"/>
                <w:kern w:val="0"/>
                <w:sz w:val="24"/>
                <w:szCs w:val="24"/>
                <w:u w:val="none"/>
                <w:lang w:val="en-US" w:eastAsia="zh-CN" w:bidi="ar"/>
              </w:rPr>
              <w:t>4</w:t>
            </w:r>
          </w:p>
        </w:tc>
        <w:tc>
          <w:tcPr>
            <w:tcW w:w="904" w:type="pct"/>
            <w:vMerge w:val="continue"/>
            <w:tcBorders>
              <w:left w:val="single" w:color="auto" w:sz="4" w:space="0"/>
              <w:right w:val="single" w:color="auto" w:sz="4" w:space="0"/>
            </w:tcBorders>
            <w:noWrap w:val="0"/>
            <w:vAlign w:val="center"/>
          </w:tcPr>
          <w:p w14:paraId="02DBA1DC">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370425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0C751855">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17</w:t>
            </w:r>
          </w:p>
        </w:tc>
        <w:tc>
          <w:tcPr>
            <w:tcW w:w="972" w:type="pct"/>
            <w:vMerge w:val="continue"/>
            <w:tcBorders>
              <w:left w:val="nil"/>
              <w:right w:val="single" w:color="000000" w:sz="8" w:space="0"/>
            </w:tcBorders>
            <w:noWrap w:val="0"/>
            <w:vAlign w:val="center"/>
          </w:tcPr>
          <w:p w14:paraId="1D0297CC">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1BDBEE39">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总镉</w:t>
            </w:r>
          </w:p>
        </w:tc>
        <w:tc>
          <w:tcPr>
            <w:tcW w:w="1314" w:type="pct"/>
            <w:tcBorders>
              <w:top w:val="nil"/>
              <w:left w:val="nil"/>
              <w:bottom w:val="single" w:color="000000" w:sz="8" w:space="0"/>
              <w:right w:val="single" w:color="auto" w:sz="4" w:space="0"/>
            </w:tcBorders>
            <w:noWrap w:val="0"/>
            <w:vAlign w:val="center"/>
          </w:tcPr>
          <w:p w14:paraId="397D5CCD">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4</w:t>
            </w:r>
          </w:p>
        </w:tc>
        <w:tc>
          <w:tcPr>
            <w:tcW w:w="904" w:type="pct"/>
            <w:vMerge w:val="continue"/>
            <w:tcBorders>
              <w:left w:val="single" w:color="auto" w:sz="4" w:space="0"/>
              <w:right w:val="single" w:color="auto" w:sz="4" w:space="0"/>
            </w:tcBorders>
            <w:noWrap w:val="0"/>
            <w:vAlign w:val="center"/>
          </w:tcPr>
          <w:p w14:paraId="0FA2C133">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55AA58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742A2A1D">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18</w:t>
            </w:r>
          </w:p>
        </w:tc>
        <w:tc>
          <w:tcPr>
            <w:tcW w:w="972" w:type="pct"/>
            <w:vMerge w:val="continue"/>
            <w:tcBorders>
              <w:left w:val="nil"/>
              <w:right w:val="single" w:color="000000" w:sz="8" w:space="0"/>
            </w:tcBorders>
            <w:noWrap w:val="0"/>
            <w:vAlign w:val="center"/>
          </w:tcPr>
          <w:p w14:paraId="29E1C032">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7B579516">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总铬</w:t>
            </w:r>
          </w:p>
        </w:tc>
        <w:tc>
          <w:tcPr>
            <w:tcW w:w="1314" w:type="pct"/>
            <w:tcBorders>
              <w:top w:val="nil"/>
              <w:left w:val="nil"/>
              <w:bottom w:val="single" w:color="000000" w:sz="8" w:space="0"/>
              <w:right w:val="single" w:color="auto" w:sz="4" w:space="0"/>
            </w:tcBorders>
            <w:noWrap w:val="0"/>
            <w:vAlign w:val="center"/>
          </w:tcPr>
          <w:p w14:paraId="61C8B9D7">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4</w:t>
            </w:r>
          </w:p>
        </w:tc>
        <w:tc>
          <w:tcPr>
            <w:tcW w:w="904" w:type="pct"/>
            <w:vMerge w:val="continue"/>
            <w:tcBorders>
              <w:left w:val="single" w:color="auto" w:sz="4" w:space="0"/>
              <w:right w:val="single" w:color="auto" w:sz="4" w:space="0"/>
            </w:tcBorders>
            <w:noWrap w:val="0"/>
            <w:vAlign w:val="center"/>
          </w:tcPr>
          <w:p w14:paraId="2B96128F">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2E094E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4271CFF6">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19</w:t>
            </w:r>
          </w:p>
        </w:tc>
        <w:tc>
          <w:tcPr>
            <w:tcW w:w="972" w:type="pct"/>
            <w:vMerge w:val="continue"/>
            <w:tcBorders>
              <w:left w:val="nil"/>
              <w:right w:val="single" w:color="000000" w:sz="8" w:space="0"/>
            </w:tcBorders>
            <w:noWrap w:val="0"/>
            <w:vAlign w:val="center"/>
          </w:tcPr>
          <w:p w14:paraId="022784B7">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6C674605">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总砷</w:t>
            </w:r>
          </w:p>
        </w:tc>
        <w:tc>
          <w:tcPr>
            <w:tcW w:w="1314" w:type="pct"/>
            <w:tcBorders>
              <w:top w:val="nil"/>
              <w:left w:val="nil"/>
              <w:bottom w:val="single" w:color="000000" w:sz="8" w:space="0"/>
              <w:right w:val="single" w:color="auto" w:sz="4" w:space="0"/>
            </w:tcBorders>
            <w:noWrap w:val="0"/>
            <w:vAlign w:val="center"/>
          </w:tcPr>
          <w:p w14:paraId="519BCE2B">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4</w:t>
            </w:r>
          </w:p>
        </w:tc>
        <w:tc>
          <w:tcPr>
            <w:tcW w:w="904" w:type="pct"/>
            <w:vMerge w:val="continue"/>
            <w:tcBorders>
              <w:left w:val="single" w:color="auto" w:sz="4" w:space="0"/>
              <w:right w:val="single" w:color="auto" w:sz="4" w:space="0"/>
            </w:tcBorders>
            <w:noWrap w:val="0"/>
            <w:vAlign w:val="center"/>
          </w:tcPr>
          <w:p w14:paraId="57FFB087">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31F523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5AFB0BD4">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20</w:t>
            </w:r>
          </w:p>
        </w:tc>
        <w:tc>
          <w:tcPr>
            <w:tcW w:w="972" w:type="pct"/>
            <w:vMerge w:val="continue"/>
            <w:tcBorders>
              <w:left w:val="nil"/>
              <w:right w:val="single" w:color="000000" w:sz="8" w:space="0"/>
            </w:tcBorders>
            <w:noWrap w:val="0"/>
            <w:vAlign w:val="center"/>
          </w:tcPr>
          <w:p w14:paraId="61B3BC4D">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53EB9004">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总铅</w:t>
            </w:r>
          </w:p>
        </w:tc>
        <w:tc>
          <w:tcPr>
            <w:tcW w:w="1314" w:type="pct"/>
            <w:tcBorders>
              <w:top w:val="nil"/>
              <w:left w:val="nil"/>
              <w:bottom w:val="single" w:color="000000" w:sz="8" w:space="0"/>
              <w:right w:val="single" w:color="auto" w:sz="4" w:space="0"/>
            </w:tcBorders>
            <w:noWrap w:val="0"/>
            <w:vAlign w:val="center"/>
          </w:tcPr>
          <w:p w14:paraId="2615A008">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4</w:t>
            </w:r>
          </w:p>
        </w:tc>
        <w:tc>
          <w:tcPr>
            <w:tcW w:w="904" w:type="pct"/>
            <w:vMerge w:val="continue"/>
            <w:tcBorders>
              <w:left w:val="single" w:color="auto" w:sz="4" w:space="0"/>
              <w:bottom w:val="single" w:color="auto" w:sz="4" w:space="0"/>
              <w:right w:val="single" w:color="auto" w:sz="4" w:space="0"/>
            </w:tcBorders>
            <w:noWrap w:val="0"/>
            <w:vAlign w:val="center"/>
          </w:tcPr>
          <w:p w14:paraId="63268C17">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65B9C1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280EBA01">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21</w:t>
            </w:r>
          </w:p>
        </w:tc>
        <w:tc>
          <w:tcPr>
            <w:tcW w:w="972" w:type="pct"/>
            <w:vMerge w:val="continue"/>
            <w:tcBorders>
              <w:left w:val="nil"/>
              <w:right w:val="single" w:color="000000" w:sz="8" w:space="0"/>
            </w:tcBorders>
            <w:noWrap w:val="0"/>
            <w:vAlign w:val="center"/>
          </w:tcPr>
          <w:p w14:paraId="1BC20CD8">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278BB7B3">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总镍</w:t>
            </w:r>
          </w:p>
        </w:tc>
        <w:tc>
          <w:tcPr>
            <w:tcW w:w="1314" w:type="pct"/>
            <w:tcBorders>
              <w:top w:val="nil"/>
              <w:left w:val="nil"/>
              <w:bottom w:val="single" w:color="000000" w:sz="8" w:space="0"/>
              <w:right w:val="single" w:color="auto" w:sz="4" w:space="0"/>
            </w:tcBorders>
            <w:noWrap w:val="0"/>
            <w:vAlign w:val="center"/>
          </w:tcPr>
          <w:p w14:paraId="0EE3A6E9">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restart"/>
            <w:tcBorders>
              <w:top w:val="single" w:color="auto" w:sz="4" w:space="0"/>
              <w:left w:val="single" w:color="auto" w:sz="4" w:space="0"/>
              <w:right w:val="single" w:color="auto" w:sz="4" w:space="0"/>
            </w:tcBorders>
            <w:noWrap w:val="0"/>
            <w:vAlign w:val="center"/>
          </w:tcPr>
          <w:p w14:paraId="06263F6C">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r>
              <w:rPr>
                <w:rFonts w:hint="eastAsia" w:ascii="仿宋_GB2312" w:hAnsi="等线" w:eastAsia="仿宋_GB2312" w:cs="仿宋_GB2312"/>
                <w:i w:val="0"/>
                <w:iCs w:val="0"/>
                <w:color w:val="000000"/>
                <w:kern w:val="0"/>
                <w:sz w:val="24"/>
                <w:szCs w:val="24"/>
                <w:u w:val="none"/>
                <w:lang w:val="en-US" w:eastAsia="zh-CN" w:bidi="ar"/>
              </w:rPr>
              <w:t>每半年一次</w:t>
            </w:r>
          </w:p>
        </w:tc>
      </w:tr>
      <w:tr w14:paraId="390096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000000" w:sz="8" w:space="0"/>
            </w:tcBorders>
            <w:noWrap/>
            <w:vAlign w:val="center"/>
          </w:tcPr>
          <w:p w14:paraId="695EF007">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22</w:t>
            </w:r>
          </w:p>
        </w:tc>
        <w:tc>
          <w:tcPr>
            <w:tcW w:w="972" w:type="pct"/>
            <w:vMerge w:val="continue"/>
            <w:tcBorders>
              <w:left w:val="nil"/>
              <w:right w:val="single" w:color="000000" w:sz="8" w:space="0"/>
            </w:tcBorders>
            <w:noWrap w:val="0"/>
            <w:vAlign w:val="center"/>
          </w:tcPr>
          <w:p w14:paraId="2A1B5109">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000000" w:sz="8" w:space="0"/>
              <w:right w:val="single" w:color="000000" w:sz="8" w:space="0"/>
            </w:tcBorders>
            <w:noWrap w:val="0"/>
            <w:vAlign w:val="center"/>
          </w:tcPr>
          <w:p w14:paraId="5C6E443B">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总铜</w:t>
            </w:r>
          </w:p>
        </w:tc>
        <w:tc>
          <w:tcPr>
            <w:tcW w:w="1314" w:type="pct"/>
            <w:tcBorders>
              <w:top w:val="nil"/>
              <w:left w:val="nil"/>
              <w:bottom w:val="single" w:color="000000" w:sz="8" w:space="0"/>
              <w:right w:val="single" w:color="auto" w:sz="4" w:space="0"/>
            </w:tcBorders>
            <w:noWrap w:val="0"/>
            <w:vAlign w:val="center"/>
          </w:tcPr>
          <w:p w14:paraId="00E08695">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right w:val="single" w:color="auto" w:sz="4" w:space="0"/>
            </w:tcBorders>
            <w:noWrap w:val="0"/>
            <w:vAlign w:val="center"/>
          </w:tcPr>
          <w:p w14:paraId="008DBCE8">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5A120B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auto" w:sz="8" w:space="0"/>
              <w:right w:val="single" w:color="000000" w:sz="8" w:space="0"/>
            </w:tcBorders>
            <w:noWrap/>
            <w:vAlign w:val="center"/>
          </w:tcPr>
          <w:p w14:paraId="1B0C91BC">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23</w:t>
            </w:r>
          </w:p>
        </w:tc>
        <w:tc>
          <w:tcPr>
            <w:tcW w:w="972" w:type="pct"/>
            <w:vMerge w:val="continue"/>
            <w:tcBorders>
              <w:left w:val="nil"/>
              <w:right w:val="single" w:color="000000" w:sz="8" w:space="0"/>
            </w:tcBorders>
            <w:noWrap w:val="0"/>
            <w:vAlign w:val="center"/>
          </w:tcPr>
          <w:p w14:paraId="7CDC2DD1">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auto" w:sz="8" w:space="0"/>
              <w:right w:val="single" w:color="000000" w:sz="8" w:space="0"/>
            </w:tcBorders>
            <w:noWrap w:val="0"/>
            <w:vAlign w:val="center"/>
          </w:tcPr>
          <w:p w14:paraId="10DF79FD">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总锌</w:t>
            </w:r>
          </w:p>
        </w:tc>
        <w:tc>
          <w:tcPr>
            <w:tcW w:w="1314" w:type="pct"/>
            <w:tcBorders>
              <w:top w:val="nil"/>
              <w:left w:val="nil"/>
              <w:bottom w:val="single" w:color="auto" w:sz="8" w:space="0"/>
              <w:right w:val="single" w:color="auto" w:sz="4" w:space="0"/>
            </w:tcBorders>
            <w:noWrap w:val="0"/>
            <w:vAlign w:val="center"/>
          </w:tcPr>
          <w:p w14:paraId="5C44D1AB">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right w:val="single" w:color="auto" w:sz="4" w:space="0"/>
            </w:tcBorders>
            <w:noWrap w:val="0"/>
            <w:vAlign w:val="center"/>
          </w:tcPr>
          <w:p w14:paraId="11F95E8A">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6AD2B2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752" w:type="pct"/>
            <w:tcBorders>
              <w:top w:val="single" w:color="auto" w:sz="8" w:space="0"/>
              <w:left w:val="single" w:color="000000" w:sz="8" w:space="0"/>
              <w:bottom w:val="single" w:color="000000" w:sz="8" w:space="0"/>
              <w:right w:val="single" w:color="000000" w:sz="8" w:space="0"/>
            </w:tcBorders>
            <w:noWrap/>
            <w:vAlign w:val="center"/>
          </w:tcPr>
          <w:p w14:paraId="56906907">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24</w:t>
            </w:r>
          </w:p>
        </w:tc>
        <w:tc>
          <w:tcPr>
            <w:tcW w:w="972" w:type="pct"/>
            <w:vMerge w:val="continue"/>
            <w:tcBorders>
              <w:left w:val="nil"/>
              <w:right w:val="single" w:color="000000" w:sz="8" w:space="0"/>
            </w:tcBorders>
            <w:noWrap w:val="0"/>
            <w:vAlign w:val="center"/>
          </w:tcPr>
          <w:p w14:paraId="413D22BA">
            <w:pPr>
              <w:jc w:val="center"/>
              <w:rPr>
                <w:rFonts w:hint="eastAsia" w:ascii="仿宋_GB2312" w:hAnsi="等线" w:eastAsia="仿宋_GB2312" w:cs="仿宋_GB2312"/>
                <w:i w:val="0"/>
                <w:iCs w:val="0"/>
                <w:color w:val="000000"/>
                <w:sz w:val="24"/>
                <w:szCs w:val="24"/>
                <w:u w:val="none"/>
              </w:rPr>
            </w:pPr>
          </w:p>
        </w:tc>
        <w:tc>
          <w:tcPr>
            <w:tcW w:w="1057" w:type="pct"/>
            <w:tcBorders>
              <w:top w:val="single" w:color="auto" w:sz="8" w:space="0"/>
              <w:left w:val="nil"/>
              <w:bottom w:val="single" w:color="000000" w:sz="8" w:space="0"/>
              <w:right w:val="single" w:color="000000" w:sz="8" w:space="0"/>
            </w:tcBorders>
            <w:noWrap w:val="0"/>
            <w:vAlign w:val="center"/>
          </w:tcPr>
          <w:p w14:paraId="4EA61785">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甲基对硫磷</w:t>
            </w:r>
          </w:p>
        </w:tc>
        <w:tc>
          <w:tcPr>
            <w:tcW w:w="1314" w:type="pct"/>
            <w:tcBorders>
              <w:top w:val="single" w:color="auto" w:sz="8" w:space="0"/>
              <w:left w:val="nil"/>
              <w:bottom w:val="single" w:color="000000" w:sz="8" w:space="0"/>
              <w:right w:val="single" w:color="auto" w:sz="4" w:space="0"/>
            </w:tcBorders>
            <w:noWrap w:val="0"/>
            <w:vAlign w:val="center"/>
          </w:tcPr>
          <w:p w14:paraId="791AD6D3">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right w:val="single" w:color="auto" w:sz="4" w:space="0"/>
            </w:tcBorders>
            <w:noWrap w:val="0"/>
            <w:vAlign w:val="center"/>
          </w:tcPr>
          <w:p w14:paraId="5ED9A00A">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0BC6E7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752" w:type="pct"/>
            <w:tcBorders>
              <w:top w:val="nil"/>
              <w:left w:val="single" w:color="000000" w:sz="8" w:space="0"/>
              <w:bottom w:val="single" w:color="auto" w:sz="8" w:space="0"/>
              <w:right w:val="single" w:color="000000" w:sz="8" w:space="0"/>
            </w:tcBorders>
            <w:noWrap/>
            <w:vAlign w:val="center"/>
          </w:tcPr>
          <w:p w14:paraId="71A95BF8">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25</w:t>
            </w:r>
          </w:p>
        </w:tc>
        <w:tc>
          <w:tcPr>
            <w:tcW w:w="972" w:type="pct"/>
            <w:vMerge w:val="continue"/>
            <w:tcBorders>
              <w:left w:val="nil"/>
              <w:right w:val="single" w:color="000000" w:sz="8" w:space="0"/>
            </w:tcBorders>
            <w:noWrap w:val="0"/>
            <w:vAlign w:val="center"/>
          </w:tcPr>
          <w:p w14:paraId="655B0D6C">
            <w:pPr>
              <w:jc w:val="center"/>
              <w:rPr>
                <w:rFonts w:hint="eastAsia" w:ascii="仿宋_GB2312" w:hAnsi="等线" w:eastAsia="仿宋_GB2312" w:cs="仿宋_GB2312"/>
                <w:i w:val="0"/>
                <w:iCs w:val="0"/>
                <w:color w:val="000000"/>
                <w:sz w:val="24"/>
                <w:szCs w:val="24"/>
                <w:u w:val="none"/>
              </w:rPr>
            </w:pPr>
          </w:p>
        </w:tc>
        <w:tc>
          <w:tcPr>
            <w:tcW w:w="1057" w:type="pct"/>
            <w:tcBorders>
              <w:top w:val="nil"/>
              <w:left w:val="nil"/>
              <w:bottom w:val="single" w:color="auto" w:sz="8" w:space="0"/>
              <w:right w:val="single" w:color="000000" w:sz="8" w:space="0"/>
            </w:tcBorders>
            <w:noWrap w:val="0"/>
            <w:vAlign w:val="center"/>
          </w:tcPr>
          <w:p w14:paraId="48538404">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对硫磷</w:t>
            </w:r>
          </w:p>
        </w:tc>
        <w:tc>
          <w:tcPr>
            <w:tcW w:w="1314" w:type="pct"/>
            <w:tcBorders>
              <w:top w:val="nil"/>
              <w:left w:val="nil"/>
              <w:bottom w:val="single" w:color="auto" w:sz="8" w:space="0"/>
              <w:right w:val="single" w:color="auto" w:sz="4" w:space="0"/>
            </w:tcBorders>
            <w:noWrap w:val="0"/>
            <w:vAlign w:val="center"/>
          </w:tcPr>
          <w:p w14:paraId="68099288">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right w:val="single" w:color="auto" w:sz="4" w:space="0"/>
            </w:tcBorders>
            <w:noWrap w:val="0"/>
            <w:vAlign w:val="center"/>
          </w:tcPr>
          <w:p w14:paraId="1C17CDCA">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1150DA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752" w:type="pct"/>
            <w:tcBorders>
              <w:top w:val="single" w:color="auto" w:sz="8" w:space="0"/>
              <w:left w:val="single" w:color="auto" w:sz="8" w:space="0"/>
              <w:bottom w:val="single" w:color="auto" w:sz="8" w:space="0"/>
              <w:right w:val="single" w:color="auto" w:sz="8" w:space="0"/>
            </w:tcBorders>
            <w:noWrap/>
            <w:vAlign w:val="center"/>
          </w:tcPr>
          <w:p w14:paraId="7BDA8443">
            <w:pPr>
              <w:keepNext w:val="0"/>
              <w:keepLines w:val="0"/>
              <w:widowControl/>
              <w:suppressLineNumbers w:val="0"/>
              <w:jc w:val="center"/>
              <w:textAlignment w:val="center"/>
              <w:rPr>
                <w:rFonts w:hint="eastAsia" w:ascii="仿宋_GB2312" w:hAnsi="等线" w:eastAsia="仿宋_GB2312" w:cs="仿宋_GB2312"/>
                <w:b w:val="0"/>
                <w:bCs w:val="0"/>
                <w:i w:val="0"/>
                <w:iCs w:val="0"/>
                <w:color w:val="000000"/>
                <w:sz w:val="24"/>
                <w:szCs w:val="24"/>
                <w:u w:val="none"/>
              </w:rPr>
            </w:pPr>
            <w:r>
              <w:rPr>
                <w:rFonts w:hint="eastAsia" w:ascii="仿宋_GB2312" w:hAnsi="等线" w:eastAsia="仿宋_GB2312" w:cs="仿宋_GB2312"/>
                <w:b w:val="0"/>
                <w:bCs w:val="0"/>
                <w:i w:val="0"/>
                <w:iCs w:val="0"/>
                <w:color w:val="000000"/>
                <w:kern w:val="0"/>
                <w:sz w:val="24"/>
                <w:szCs w:val="24"/>
                <w:u w:val="none"/>
                <w:lang w:val="en-US" w:eastAsia="zh-CN" w:bidi="ar"/>
              </w:rPr>
              <w:t>26</w:t>
            </w:r>
          </w:p>
        </w:tc>
        <w:tc>
          <w:tcPr>
            <w:tcW w:w="972" w:type="pct"/>
            <w:vMerge w:val="continue"/>
            <w:tcBorders>
              <w:left w:val="nil"/>
              <w:right w:val="single" w:color="000000" w:sz="8" w:space="0"/>
            </w:tcBorders>
            <w:noWrap w:val="0"/>
            <w:vAlign w:val="center"/>
          </w:tcPr>
          <w:p w14:paraId="557DD95D">
            <w:pPr>
              <w:jc w:val="center"/>
              <w:rPr>
                <w:rFonts w:hint="eastAsia" w:ascii="仿宋_GB2312" w:hAnsi="等线" w:eastAsia="仿宋_GB2312" w:cs="仿宋_GB2312"/>
                <w:b w:val="0"/>
                <w:bCs w:val="0"/>
                <w:i w:val="0"/>
                <w:iCs w:val="0"/>
                <w:color w:val="000000"/>
                <w:sz w:val="24"/>
                <w:szCs w:val="24"/>
                <w:u w:val="none"/>
              </w:rPr>
            </w:pPr>
          </w:p>
        </w:tc>
        <w:tc>
          <w:tcPr>
            <w:tcW w:w="1057" w:type="pct"/>
            <w:tcBorders>
              <w:top w:val="single" w:color="auto" w:sz="8" w:space="0"/>
              <w:left w:val="single" w:color="auto" w:sz="8" w:space="0"/>
              <w:bottom w:val="single" w:color="auto" w:sz="8" w:space="0"/>
              <w:right w:val="single" w:color="auto" w:sz="8" w:space="0"/>
            </w:tcBorders>
            <w:noWrap w:val="0"/>
            <w:vAlign w:val="center"/>
          </w:tcPr>
          <w:p w14:paraId="500E3B0B">
            <w:pPr>
              <w:keepNext w:val="0"/>
              <w:keepLines w:val="0"/>
              <w:widowControl/>
              <w:suppressLineNumbers w:val="0"/>
              <w:jc w:val="center"/>
              <w:textAlignment w:val="center"/>
              <w:rPr>
                <w:rFonts w:hint="eastAsia" w:ascii="仿宋_GB2312" w:hAnsi="等线" w:eastAsia="仿宋_GB2312" w:cs="仿宋_GB2312"/>
                <w:b w:val="0"/>
                <w:bCs w:val="0"/>
                <w:i w:val="0"/>
                <w:iCs w:val="0"/>
                <w:color w:val="000000"/>
                <w:kern w:val="2"/>
                <w:sz w:val="24"/>
                <w:szCs w:val="24"/>
                <w:u w:val="none"/>
                <w:lang w:val="en-US" w:eastAsia="zh-CN" w:bidi="ar-SA"/>
              </w:rPr>
            </w:pPr>
            <w:r>
              <w:rPr>
                <w:rFonts w:hint="default" w:ascii="仿宋_GB2312" w:hAnsi="等线" w:eastAsia="仿宋_GB2312" w:cs="仿宋_GB2312"/>
                <w:b w:val="0"/>
                <w:bCs w:val="0"/>
                <w:i w:val="0"/>
                <w:iCs w:val="0"/>
                <w:color w:val="000000"/>
                <w:kern w:val="0"/>
                <w:sz w:val="24"/>
                <w:szCs w:val="24"/>
                <w:u w:val="none"/>
                <w:lang w:val="en-US" w:eastAsia="zh-CN" w:bidi="ar"/>
              </w:rPr>
              <w:t>马拉硫磷</w:t>
            </w:r>
          </w:p>
        </w:tc>
        <w:tc>
          <w:tcPr>
            <w:tcW w:w="1314" w:type="pct"/>
            <w:tcBorders>
              <w:top w:val="single" w:color="auto" w:sz="8" w:space="0"/>
              <w:left w:val="single" w:color="auto" w:sz="8" w:space="0"/>
              <w:bottom w:val="single" w:color="auto" w:sz="8" w:space="0"/>
              <w:right w:val="single" w:color="auto" w:sz="4" w:space="0"/>
            </w:tcBorders>
            <w:noWrap w:val="0"/>
            <w:vAlign w:val="center"/>
          </w:tcPr>
          <w:p w14:paraId="5413C9D5">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right w:val="single" w:color="auto" w:sz="4" w:space="0"/>
            </w:tcBorders>
            <w:noWrap w:val="0"/>
            <w:vAlign w:val="center"/>
          </w:tcPr>
          <w:p w14:paraId="1FC0243D">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1DF92E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752" w:type="pct"/>
            <w:tcBorders>
              <w:top w:val="single" w:color="auto" w:sz="8" w:space="0"/>
              <w:left w:val="single" w:color="auto" w:sz="8" w:space="0"/>
              <w:bottom w:val="single" w:color="auto" w:sz="8" w:space="0"/>
              <w:right w:val="single" w:color="auto" w:sz="8" w:space="0"/>
            </w:tcBorders>
            <w:noWrap/>
            <w:vAlign w:val="center"/>
          </w:tcPr>
          <w:p w14:paraId="695AA618">
            <w:pPr>
              <w:keepNext w:val="0"/>
              <w:keepLines w:val="0"/>
              <w:widowControl/>
              <w:suppressLineNumbers w:val="0"/>
              <w:jc w:val="center"/>
              <w:textAlignment w:val="center"/>
              <w:rPr>
                <w:rFonts w:hint="eastAsia" w:ascii="仿宋_GB2312" w:hAnsi="等线" w:eastAsia="仿宋_GB2312" w:cs="仿宋_GB2312"/>
                <w:b w:val="0"/>
                <w:bCs w:val="0"/>
                <w:i w:val="0"/>
                <w:iCs w:val="0"/>
                <w:color w:val="000000"/>
                <w:sz w:val="24"/>
                <w:szCs w:val="24"/>
                <w:u w:val="none"/>
              </w:rPr>
            </w:pPr>
            <w:r>
              <w:rPr>
                <w:rFonts w:hint="eastAsia" w:ascii="仿宋_GB2312" w:hAnsi="等线" w:eastAsia="仿宋_GB2312" w:cs="仿宋_GB2312"/>
                <w:b w:val="0"/>
                <w:bCs w:val="0"/>
                <w:i w:val="0"/>
                <w:iCs w:val="0"/>
                <w:color w:val="000000"/>
                <w:kern w:val="0"/>
                <w:sz w:val="24"/>
                <w:szCs w:val="24"/>
                <w:u w:val="none"/>
                <w:lang w:val="en-US" w:eastAsia="zh-CN" w:bidi="ar"/>
              </w:rPr>
              <w:t>27</w:t>
            </w:r>
          </w:p>
        </w:tc>
        <w:tc>
          <w:tcPr>
            <w:tcW w:w="972" w:type="pct"/>
            <w:vMerge w:val="continue"/>
            <w:tcBorders>
              <w:left w:val="nil"/>
              <w:right w:val="single" w:color="000000" w:sz="8" w:space="0"/>
            </w:tcBorders>
            <w:noWrap w:val="0"/>
            <w:vAlign w:val="center"/>
          </w:tcPr>
          <w:p w14:paraId="7ED539F8">
            <w:pPr>
              <w:jc w:val="center"/>
              <w:rPr>
                <w:rFonts w:hint="eastAsia" w:ascii="仿宋_GB2312" w:hAnsi="等线" w:eastAsia="仿宋_GB2312" w:cs="仿宋_GB2312"/>
                <w:b w:val="0"/>
                <w:bCs w:val="0"/>
                <w:i w:val="0"/>
                <w:iCs w:val="0"/>
                <w:color w:val="000000"/>
                <w:sz w:val="24"/>
                <w:szCs w:val="24"/>
                <w:u w:val="none"/>
              </w:rPr>
            </w:pPr>
          </w:p>
        </w:tc>
        <w:tc>
          <w:tcPr>
            <w:tcW w:w="1057" w:type="pct"/>
            <w:tcBorders>
              <w:top w:val="single" w:color="auto" w:sz="8" w:space="0"/>
              <w:left w:val="single" w:color="auto" w:sz="8" w:space="0"/>
              <w:bottom w:val="single" w:color="auto" w:sz="8" w:space="0"/>
              <w:right w:val="single" w:color="auto" w:sz="8" w:space="0"/>
            </w:tcBorders>
            <w:noWrap w:val="0"/>
            <w:vAlign w:val="center"/>
          </w:tcPr>
          <w:p w14:paraId="60B64DDB">
            <w:pPr>
              <w:keepNext w:val="0"/>
              <w:keepLines w:val="0"/>
              <w:widowControl/>
              <w:suppressLineNumbers w:val="0"/>
              <w:jc w:val="center"/>
              <w:textAlignment w:val="center"/>
              <w:rPr>
                <w:rFonts w:hint="eastAsia" w:ascii="仿宋_GB2312" w:hAnsi="等线" w:eastAsia="仿宋_GB2312" w:cs="仿宋_GB2312"/>
                <w:b w:val="0"/>
                <w:bCs w:val="0"/>
                <w:i w:val="0"/>
                <w:iCs w:val="0"/>
                <w:color w:val="000000"/>
                <w:kern w:val="2"/>
                <w:sz w:val="24"/>
                <w:szCs w:val="24"/>
                <w:u w:val="none"/>
                <w:lang w:val="en-US" w:eastAsia="zh-CN" w:bidi="ar-SA"/>
              </w:rPr>
            </w:pPr>
            <w:r>
              <w:rPr>
                <w:rFonts w:hint="default" w:ascii="仿宋_GB2312" w:hAnsi="等线" w:eastAsia="仿宋_GB2312" w:cs="仿宋_GB2312"/>
                <w:b w:val="0"/>
                <w:bCs w:val="0"/>
                <w:i w:val="0"/>
                <w:iCs w:val="0"/>
                <w:color w:val="000000"/>
                <w:kern w:val="0"/>
                <w:sz w:val="24"/>
                <w:szCs w:val="24"/>
                <w:u w:val="none"/>
                <w:lang w:val="en-US" w:eastAsia="zh-CN" w:bidi="ar"/>
              </w:rPr>
              <w:t>乐果</w:t>
            </w:r>
          </w:p>
        </w:tc>
        <w:tc>
          <w:tcPr>
            <w:tcW w:w="1314" w:type="pct"/>
            <w:tcBorders>
              <w:top w:val="single" w:color="auto" w:sz="8" w:space="0"/>
              <w:left w:val="single" w:color="auto" w:sz="8" w:space="0"/>
              <w:bottom w:val="single" w:color="auto" w:sz="8" w:space="0"/>
              <w:right w:val="single" w:color="auto" w:sz="4" w:space="0"/>
            </w:tcBorders>
            <w:noWrap w:val="0"/>
            <w:vAlign w:val="center"/>
          </w:tcPr>
          <w:p w14:paraId="14109D30">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right w:val="single" w:color="auto" w:sz="4" w:space="0"/>
            </w:tcBorders>
            <w:noWrap w:val="0"/>
            <w:vAlign w:val="center"/>
          </w:tcPr>
          <w:p w14:paraId="3C5E1FB2">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4F78E6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752" w:type="pct"/>
            <w:tcBorders>
              <w:top w:val="single" w:color="auto" w:sz="8" w:space="0"/>
              <w:left w:val="single" w:color="auto" w:sz="8" w:space="0"/>
              <w:bottom w:val="single" w:color="auto" w:sz="8" w:space="0"/>
              <w:right w:val="single" w:color="auto" w:sz="8" w:space="0"/>
            </w:tcBorders>
            <w:noWrap/>
            <w:vAlign w:val="center"/>
          </w:tcPr>
          <w:p w14:paraId="2BE71E93">
            <w:pPr>
              <w:keepNext w:val="0"/>
              <w:keepLines w:val="0"/>
              <w:widowControl/>
              <w:suppressLineNumbers w:val="0"/>
              <w:jc w:val="center"/>
              <w:textAlignment w:val="center"/>
              <w:rPr>
                <w:rFonts w:hint="default"/>
                <w:lang w:val="en-US" w:eastAsia="zh-CN"/>
              </w:rPr>
            </w:pPr>
            <w:r>
              <w:rPr>
                <w:rFonts w:hint="eastAsia" w:ascii="仿宋_GB2312" w:hAnsi="等线" w:eastAsia="仿宋_GB2312" w:cs="仿宋_GB2312"/>
                <w:b w:val="0"/>
                <w:bCs w:val="0"/>
                <w:i w:val="0"/>
                <w:iCs w:val="0"/>
                <w:color w:val="000000"/>
                <w:kern w:val="0"/>
                <w:sz w:val="24"/>
                <w:szCs w:val="24"/>
                <w:u w:val="none"/>
                <w:lang w:val="en-US" w:eastAsia="zh-CN" w:bidi="ar"/>
              </w:rPr>
              <w:t>28</w:t>
            </w:r>
          </w:p>
        </w:tc>
        <w:tc>
          <w:tcPr>
            <w:tcW w:w="972" w:type="pct"/>
            <w:vMerge w:val="continue"/>
            <w:tcBorders>
              <w:left w:val="nil"/>
              <w:right w:val="single" w:color="000000" w:sz="8" w:space="0"/>
            </w:tcBorders>
            <w:noWrap w:val="0"/>
            <w:vAlign w:val="center"/>
          </w:tcPr>
          <w:p w14:paraId="6C515A75">
            <w:pPr>
              <w:jc w:val="center"/>
              <w:rPr>
                <w:rFonts w:hint="eastAsia" w:ascii="仿宋_GB2312" w:hAnsi="等线" w:eastAsia="仿宋_GB2312" w:cs="仿宋_GB2312"/>
                <w:b w:val="0"/>
                <w:bCs w:val="0"/>
                <w:i w:val="0"/>
                <w:iCs w:val="0"/>
                <w:color w:val="000000"/>
                <w:sz w:val="24"/>
                <w:szCs w:val="24"/>
                <w:u w:val="none"/>
              </w:rPr>
            </w:pPr>
          </w:p>
        </w:tc>
        <w:tc>
          <w:tcPr>
            <w:tcW w:w="1057" w:type="pct"/>
            <w:tcBorders>
              <w:top w:val="single" w:color="auto" w:sz="8" w:space="0"/>
              <w:left w:val="single" w:color="auto" w:sz="8" w:space="0"/>
              <w:bottom w:val="single" w:color="auto" w:sz="8" w:space="0"/>
              <w:right w:val="single" w:color="auto" w:sz="8" w:space="0"/>
            </w:tcBorders>
            <w:noWrap w:val="0"/>
            <w:vAlign w:val="center"/>
          </w:tcPr>
          <w:p w14:paraId="0C9D862A">
            <w:pPr>
              <w:keepNext w:val="0"/>
              <w:keepLines w:val="0"/>
              <w:widowControl/>
              <w:suppressLineNumbers w:val="0"/>
              <w:jc w:val="center"/>
              <w:textAlignment w:val="center"/>
              <w:rPr>
                <w:rFonts w:hint="eastAsia" w:ascii="仿宋_GB2312" w:hAnsi="等线" w:eastAsia="仿宋_GB2312" w:cs="仿宋_GB2312"/>
                <w:b w:val="0"/>
                <w:bCs w:val="0"/>
                <w:i w:val="0"/>
                <w:iCs w:val="0"/>
                <w:color w:val="000000"/>
                <w:kern w:val="2"/>
                <w:sz w:val="24"/>
                <w:szCs w:val="24"/>
                <w:u w:val="none"/>
                <w:lang w:val="en-US" w:eastAsia="zh-CN" w:bidi="ar-SA"/>
              </w:rPr>
            </w:pPr>
            <w:r>
              <w:rPr>
                <w:rFonts w:hint="default" w:ascii="仿宋_GB2312" w:hAnsi="等线" w:eastAsia="仿宋_GB2312" w:cs="仿宋_GB2312"/>
                <w:b w:val="0"/>
                <w:bCs w:val="0"/>
                <w:i w:val="0"/>
                <w:iCs w:val="0"/>
                <w:color w:val="000000"/>
                <w:kern w:val="0"/>
                <w:sz w:val="24"/>
                <w:szCs w:val="24"/>
                <w:u w:val="none"/>
                <w:lang w:val="en-US" w:eastAsia="zh-CN" w:bidi="ar"/>
              </w:rPr>
              <w:t>敌敌畏</w:t>
            </w:r>
          </w:p>
        </w:tc>
        <w:tc>
          <w:tcPr>
            <w:tcW w:w="1314" w:type="pct"/>
            <w:tcBorders>
              <w:top w:val="single" w:color="auto" w:sz="8" w:space="0"/>
              <w:left w:val="single" w:color="auto" w:sz="8" w:space="0"/>
              <w:bottom w:val="single" w:color="auto" w:sz="8" w:space="0"/>
              <w:right w:val="single" w:color="auto" w:sz="4" w:space="0"/>
            </w:tcBorders>
            <w:noWrap w:val="0"/>
            <w:vAlign w:val="center"/>
          </w:tcPr>
          <w:p w14:paraId="380C06D1">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right w:val="single" w:color="auto" w:sz="4" w:space="0"/>
            </w:tcBorders>
            <w:noWrap w:val="0"/>
            <w:vAlign w:val="center"/>
          </w:tcPr>
          <w:p w14:paraId="15A1F136">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400B7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752" w:type="pct"/>
            <w:tcBorders>
              <w:top w:val="single" w:color="auto" w:sz="8" w:space="0"/>
              <w:left w:val="single" w:color="auto" w:sz="8" w:space="0"/>
              <w:bottom w:val="single" w:color="auto" w:sz="8" w:space="0"/>
              <w:right w:val="single" w:color="auto" w:sz="8" w:space="0"/>
            </w:tcBorders>
            <w:noWrap/>
            <w:vAlign w:val="center"/>
          </w:tcPr>
          <w:p w14:paraId="0C1CF921">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0"/>
                <w:sz w:val="24"/>
                <w:szCs w:val="24"/>
                <w:u w:val="none"/>
                <w:lang w:val="en-US" w:eastAsia="zh-CN" w:bidi="ar"/>
              </w:rPr>
            </w:pPr>
            <w:r>
              <w:rPr>
                <w:rFonts w:hint="eastAsia" w:ascii="仿宋_GB2312" w:hAnsi="等线" w:eastAsia="仿宋_GB2312" w:cs="仿宋_GB2312"/>
                <w:b w:val="0"/>
                <w:bCs w:val="0"/>
                <w:i w:val="0"/>
                <w:iCs w:val="0"/>
                <w:color w:val="000000"/>
                <w:kern w:val="0"/>
                <w:sz w:val="24"/>
                <w:szCs w:val="24"/>
                <w:u w:val="none"/>
                <w:lang w:val="en-US" w:eastAsia="zh-CN" w:bidi="ar"/>
              </w:rPr>
              <w:t>29</w:t>
            </w:r>
          </w:p>
        </w:tc>
        <w:tc>
          <w:tcPr>
            <w:tcW w:w="972" w:type="pct"/>
            <w:vMerge w:val="continue"/>
            <w:tcBorders>
              <w:left w:val="nil"/>
              <w:right w:val="single" w:color="000000" w:sz="8" w:space="0"/>
            </w:tcBorders>
            <w:noWrap w:val="0"/>
            <w:vAlign w:val="center"/>
          </w:tcPr>
          <w:p w14:paraId="4193BA8D">
            <w:pPr>
              <w:jc w:val="center"/>
              <w:rPr>
                <w:rFonts w:hint="eastAsia" w:ascii="仿宋_GB2312" w:hAnsi="等线" w:eastAsia="仿宋_GB2312" w:cs="仿宋_GB2312"/>
                <w:b w:val="0"/>
                <w:bCs w:val="0"/>
                <w:i w:val="0"/>
                <w:iCs w:val="0"/>
                <w:color w:val="000000"/>
                <w:sz w:val="24"/>
                <w:szCs w:val="24"/>
                <w:u w:val="none"/>
              </w:rPr>
            </w:pPr>
          </w:p>
        </w:tc>
        <w:tc>
          <w:tcPr>
            <w:tcW w:w="1057" w:type="pct"/>
            <w:tcBorders>
              <w:top w:val="single" w:color="auto" w:sz="8" w:space="0"/>
              <w:left w:val="single" w:color="auto" w:sz="8" w:space="0"/>
              <w:bottom w:val="single" w:color="auto" w:sz="8" w:space="0"/>
              <w:right w:val="single" w:color="auto" w:sz="8" w:space="0"/>
            </w:tcBorders>
            <w:noWrap w:val="0"/>
            <w:vAlign w:val="center"/>
          </w:tcPr>
          <w:p w14:paraId="0C3E6394">
            <w:pPr>
              <w:keepNext w:val="0"/>
              <w:keepLines w:val="0"/>
              <w:widowControl/>
              <w:suppressLineNumbers w:val="0"/>
              <w:jc w:val="center"/>
              <w:textAlignment w:val="center"/>
              <w:rPr>
                <w:rFonts w:hint="eastAsia" w:ascii="仿宋_GB2312" w:hAnsi="等线" w:eastAsia="仿宋_GB2312" w:cs="仿宋_GB2312"/>
                <w:b w:val="0"/>
                <w:bCs w:val="0"/>
                <w:i w:val="0"/>
                <w:iCs w:val="0"/>
                <w:color w:val="000000"/>
                <w:kern w:val="2"/>
                <w:sz w:val="24"/>
                <w:szCs w:val="24"/>
                <w:u w:val="none"/>
                <w:lang w:val="en-US" w:eastAsia="zh-CN" w:bidi="ar-SA"/>
              </w:rPr>
            </w:pPr>
            <w:r>
              <w:rPr>
                <w:rFonts w:hint="default" w:ascii="仿宋_GB2312" w:hAnsi="等线" w:eastAsia="仿宋_GB2312" w:cs="仿宋_GB2312"/>
                <w:b w:val="0"/>
                <w:bCs w:val="0"/>
                <w:i w:val="0"/>
                <w:iCs w:val="0"/>
                <w:color w:val="000000"/>
                <w:kern w:val="0"/>
                <w:sz w:val="24"/>
                <w:szCs w:val="24"/>
                <w:u w:val="none"/>
                <w:lang w:val="en-US" w:eastAsia="zh-CN" w:bidi="ar"/>
              </w:rPr>
              <w:t>敌百虫</w:t>
            </w:r>
          </w:p>
        </w:tc>
        <w:tc>
          <w:tcPr>
            <w:tcW w:w="1314" w:type="pct"/>
            <w:tcBorders>
              <w:top w:val="single" w:color="auto" w:sz="8" w:space="0"/>
              <w:left w:val="single" w:color="auto" w:sz="8" w:space="0"/>
              <w:bottom w:val="single" w:color="auto" w:sz="8" w:space="0"/>
              <w:right w:val="single" w:color="auto" w:sz="4" w:space="0"/>
            </w:tcBorders>
            <w:noWrap w:val="0"/>
            <w:vAlign w:val="center"/>
          </w:tcPr>
          <w:p w14:paraId="1D631B59">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right w:val="single" w:color="auto" w:sz="4" w:space="0"/>
            </w:tcBorders>
            <w:noWrap w:val="0"/>
            <w:vAlign w:val="center"/>
          </w:tcPr>
          <w:p w14:paraId="17252379">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4B8137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752" w:type="pct"/>
            <w:tcBorders>
              <w:top w:val="single" w:color="auto" w:sz="8" w:space="0"/>
              <w:left w:val="single" w:color="auto" w:sz="8" w:space="0"/>
              <w:bottom w:val="single" w:color="auto" w:sz="8" w:space="0"/>
              <w:right w:val="single" w:color="auto" w:sz="8" w:space="0"/>
            </w:tcBorders>
            <w:noWrap/>
            <w:vAlign w:val="center"/>
          </w:tcPr>
          <w:p w14:paraId="7B92CE2B">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0"/>
                <w:sz w:val="24"/>
                <w:szCs w:val="24"/>
                <w:u w:val="none"/>
                <w:lang w:val="en-US" w:eastAsia="zh-CN" w:bidi="ar"/>
              </w:rPr>
            </w:pPr>
            <w:r>
              <w:rPr>
                <w:rFonts w:hint="eastAsia" w:ascii="仿宋_GB2312" w:hAnsi="等线" w:eastAsia="仿宋_GB2312" w:cs="仿宋_GB2312"/>
                <w:b w:val="0"/>
                <w:bCs w:val="0"/>
                <w:i w:val="0"/>
                <w:iCs w:val="0"/>
                <w:color w:val="000000"/>
                <w:kern w:val="0"/>
                <w:sz w:val="24"/>
                <w:szCs w:val="24"/>
                <w:u w:val="none"/>
                <w:lang w:val="en-US" w:eastAsia="zh-CN" w:bidi="ar"/>
              </w:rPr>
              <w:t>30</w:t>
            </w:r>
          </w:p>
        </w:tc>
        <w:tc>
          <w:tcPr>
            <w:tcW w:w="972" w:type="pct"/>
            <w:vMerge w:val="continue"/>
            <w:tcBorders>
              <w:left w:val="nil"/>
              <w:right w:val="single" w:color="000000" w:sz="8" w:space="0"/>
            </w:tcBorders>
            <w:noWrap w:val="0"/>
            <w:vAlign w:val="center"/>
          </w:tcPr>
          <w:p w14:paraId="2A68103F">
            <w:pPr>
              <w:jc w:val="center"/>
              <w:rPr>
                <w:rFonts w:hint="eastAsia" w:ascii="仿宋_GB2312" w:hAnsi="等线" w:eastAsia="仿宋_GB2312" w:cs="仿宋_GB2312"/>
                <w:b w:val="0"/>
                <w:bCs w:val="0"/>
                <w:i w:val="0"/>
                <w:iCs w:val="0"/>
                <w:color w:val="000000"/>
                <w:sz w:val="24"/>
                <w:szCs w:val="24"/>
                <w:u w:val="none"/>
              </w:rPr>
            </w:pPr>
          </w:p>
        </w:tc>
        <w:tc>
          <w:tcPr>
            <w:tcW w:w="1057" w:type="pct"/>
            <w:tcBorders>
              <w:top w:val="single" w:color="auto" w:sz="8" w:space="0"/>
              <w:left w:val="single" w:color="auto" w:sz="8" w:space="0"/>
              <w:bottom w:val="single" w:color="auto" w:sz="8" w:space="0"/>
              <w:right w:val="single" w:color="auto" w:sz="8" w:space="0"/>
            </w:tcBorders>
            <w:noWrap w:val="0"/>
            <w:vAlign w:val="center"/>
          </w:tcPr>
          <w:p w14:paraId="36358AA0">
            <w:pPr>
              <w:keepNext w:val="0"/>
              <w:keepLines w:val="0"/>
              <w:widowControl/>
              <w:suppressLineNumbers w:val="0"/>
              <w:jc w:val="center"/>
              <w:textAlignment w:val="center"/>
              <w:rPr>
                <w:rFonts w:hint="eastAsia" w:ascii="仿宋_GB2312" w:hAnsi="等线" w:eastAsia="仿宋_GB2312" w:cs="仿宋_GB2312"/>
                <w:b w:val="0"/>
                <w:bCs w:val="0"/>
                <w:i w:val="0"/>
                <w:iCs w:val="0"/>
                <w:color w:val="000000"/>
                <w:kern w:val="2"/>
                <w:sz w:val="24"/>
                <w:szCs w:val="24"/>
                <w:u w:val="none"/>
                <w:lang w:val="en-US" w:eastAsia="zh-CN" w:bidi="ar-SA"/>
              </w:rPr>
            </w:pPr>
            <w:r>
              <w:rPr>
                <w:rFonts w:hint="default" w:ascii="仿宋_GB2312" w:hAnsi="等线" w:eastAsia="仿宋_GB2312" w:cs="仿宋_GB2312"/>
                <w:b w:val="0"/>
                <w:bCs w:val="0"/>
                <w:i w:val="0"/>
                <w:iCs w:val="0"/>
                <w:color w:val="000000"/>
                <w:kern w:val="0"/>
                <w:sz w:val="24"/>
                <w:szCs w:val="24"/>
                <w:u w:val="none"/>
                <w:lang w:val="en-US" w:eastAsia="zh-CN" w:bidi="ar"/>
              </w:rPr>
              <w:t>七氯</w:t>
            </w:r>
          </w:p>
        </w:tc>
        <w:tc>
          <w:tcPr>
            <w:tcW w:w="1314" w:type="pct"/>
            <w:tcBorders>
              <w:top w:val="single" w:color="auto" w:sz="8" w:space="0"/>
              <w:left w:val="single" w:color="auto" w:sz="8" w:space="0"/>
              <w:bottom w:val="single" w:color="auto" w:sz="8" w:space="0"/>
              <w:right w:val="single" w:color="auto" w:sz="4" w:space="0"/>
            </w:tcBorders>
            <w:noWrap w:val="0"/>
            <w:vAlign w:val="center"/>
          </w:tcPr>
          <w:p w14:paraId="456ED102">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right w:val="single" w:color="auto" w:sz="4" w:space="0"/>
            </w:tcBorders>
            <w:noWrap w:val="0"/>
            <w:vAlign w:val="center"/>
          </w:tcPr>
          <w:p w14:paraId="7D9227D6">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53E5B3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752" w:type="pct"/>
            <w:tcBorders>
              <w:top w:val="single" w:color="auto" w:sz="8" w:space="0"/>
              <w:left w:val="single" w:color="auto" w:sz="8" w:space="0"/>
              <w:bottom w:val="single" w:color="auto" w:sz="8" w:space="0"/>
              <w:right w:val="single" w:color="auto" w:sz="8" w:space="0"/>
            </w:tcBorders>
            <w:noWrap w:val="0"/>
            <w:vAlign w:val="top"/>
          </w:tcPr>
          <w:p w14:paraId="7B29611B">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0"/>
                <w:sz w:val="24"/>
                <w:szCs w:val="24"/>
                <w:u w:val="none"/>
                <w:lang w:val="en-US" w:eastAsia="zh-CN" w:bidi="ar"/>
              </w:rPr>
            </w:pPr>
            <w:r>
              <w:rPr>
                <w:rFonts w:hint="eastAsia" w:ascii="仿宋_GB2312" w:hAnsi="等线" w:eastAsia="仿宋_GB2312" w:cs="仿宋_GB2312"/>
                <w:b w:val="0"/>
                <w:bCs w:val="0"/>
                <w:i w:val="0"/>
                <w:iCs w:val="0"/>
                <w:color w:val="000000"/>
                <w:kern w:val="0"/>
                <w:sz w:val="24"/>
                <w:szCs w:val="24"/>
                <w:u w:val="none"/>
                <w:lang w:val="en-US" w:eastAsia="zh-CN" w:bidi="ar"/>
              </w:rPr>
              <w:t>31</w:t>
            </w:r>
          </w:p>
        </w:tc>
        <w:tc>
          <w:tcPr>
            <w:tcW w:w="972" w:type="pct"/>
            <w:vMerge w:val="continue"/>
            <w:tcBorders>
              <w:left w:val="nil"/>
              <w:right w:val="single" w:color="000000" w:sz="8" w:space="0"/>
            </w:tcBorders>
            <w:noWrap w:val="0"/>
            <w:vAlign w:val="top"/>
          </w:tcPr>
          <w:p w14:paraId="12953FD9">
            <w:pPr>
              <w:jc w:val="center"/>
              <w:rPr>
                <w:rFonts w:hint="eastAsia" w:ascii="仿宋_GB2312" w:hAnsi="等线" w:eastAsia="仿宋_GB2312" w:cs="仿宋_GB2312"/>
                <w:b w:val="0"/>
                <w:bCs w:val="0"/>
                <w:i w:val="0"/>
                <w:iCs w:val="0"/>
                <w:color w:val="000000"/>
                <w:sz w:val="24"/>
                <w:szCs w:val="24"/>
                <w:u w:val="none"/>
              </w:rPr>
            </w:pPr>
          </w:p>
        </w:tc>
        <w:tc>
          <w:tcPr>
            <w:tcW w:w="1057" w:type="pct"/>
            <w:tcBorders>
              <w:top w:val="single" w:color="auto" w:sz="8" w:space="0"/>
              <w:left w:val="single" w:color="auto" w:sz="8" w:space="0"/>
              <w:bottom w:val="single" w:color="auto" w:sz="8" w:space="0"/>
              <w:right w:val="single" w:color="auto" w:sz="8" w:space="0"/>
            </w:tcBorders>
            <w:noWrap w:val="0"/>
            <w:vAlign w:val="center"/>
          </w:tcPr>
          <w:p w14:paraId="314BFFF2">
            <w:pPr>
              <w:keepNext w:val="0"/>
              <w:keepLines w:val="0"/>
              <w:widowControl/>
              <w:suppressLineNumbers w:val="0"/>
              <w:jc w:val="center"/>
              <w:textAlignment w:val="center"/>
              <w:rPr>
                <w:rFonts w:hint="eastAsia" w:ascii="仿宋_GB2312" w:hAnsi="等线" w:eastAsia="仿宋_GB2312" w:cs="仿宋_GB2312"/>
                <w:b w:val="0"/>
                <w:bCs w:val="0"/>
                <w:i w:val="0"/>
                <w:iCs w:val="0"/>
                <w:color w:val="000000"/>
                <w:kern w:val="2"/>
                <w:sz w:val="24"/>
                <w:szCs w:val="24"/>
                <w:u w:val="none"/>
                <w:lang w:val="en-US" w:eastAsia="zh-CN" w:bidi="ar-SA"/>
              </w:rPr>
            </w:pPr>
            <w:r>
              <w:rPr>
                <w:rFonts w:hint="default" w:ascii="仿宋_GB2312" w:hAnsi="等线" w:eastAsia="仿宋_GB2312" w:cs="仿宋_GB2312"/>
                <w:b w:val="0"/>
                <w:bCs w:val="0"/>
                <w:i w:val="0"/>
                <w:iCs w:val="0"/>
                <w:color w:val="000000"/>
                <w:kern w:val="0"/>
                <w:sz w:val="24"/>
                <w:szCs w:val="24"/>
                <w:u w:val="none"/>
                <w:lang w:val="en-US" w:eastAsia="zh-CN" w:bidi="ar"/>
              </w:rPr>
              <w:t>环氧七氯</w:t>
            </w:r>
          </w:p>
        </w:tc>
        <w:tc>
          <w:tcPr>
            <w:tcW w:w="1314" w:type="pct"/>
            <w:tcBorders>
              <w:top w:val="single" w:color="auto" w:sz="8" w:space="0"/>
              <w:left w:val="single" w:color="auto" w:sz="8" w:space="0"/>
              <w:bottom w:val="single" w:color="auto" w:sz="8" w:space="0"/>
              <w:right w:val="single" w:color="auto" w:sz="4" w:space="0"/>
            </w:tcBorders>
            <w:noWrap w:val="0"/>
            <w:vAlign w:val="center"/>
          </w:tcPr>
          <w:p w14:paraId="4DAE13EB">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right w:val="single" w:color="auto" w:sz="4" w:space="0"/>
            </w:tcBorders>
            <w:noWrap w:val="0"/>
            <w:vAlign w:val="center"/>
          </w:tcPr>
          <w:p w14:paraId="5FDE17EC">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6E66F8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752" w:type="pct"/>
            <w:tcBorders>
              <w:top w:val="single" w:color="auto" w:sz="8" w:space="0"/>
              <w:left w:val="single" w:color="auto" w:sz="8" w:space="0"/>
              <w:bottom w:val="single" w:color="auto" w:sz="8" w:space="0"/>
              <w:right w:val="single" w:color="auto" w:sz="8" w:space="0"/>
            </w:tcBorders>
            <w:noWrap w:val="0"/>
            <w:vAlign w:val="top"/>
          </w:tcPr>
          <w:p w14:paraId="72342335">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0"/>
                <w:sz w:val="24"/>
                <w:szCs w:val="24"/>
                <w:u w:val="none"/>
                <w:lang w:val="en-US" w:eastAsia="zh-CN" w:bidi="ar"/>
              </w:rPr>
            </w:pPr>
            <w:r>
              <w:rPr>
                <w:rFonts w:hint="eastAsia" w:ascii="仿宋_GB2312" w:hAnsi="等线" w:eastAsia="仿宋_GB2312" w:cs="仿宋_GB2312"/>
                <w:b w:val="0"/>
                <w:bCs w:val="0"/>
                <w:i w:val="0"/>
                <w:iCs w:val="0"/>
                <w:color w:val="000000"/>
                <w:kern w:val="0"/>
                <w:sz w:val="24"/>
                <w:szCs w:val="24"/>
                <w:u w:val="none"/>
                <w:lang w:val="en-US" w:eastAsia="zh-CN" w:bidi="ar"/>
              </w:rPr>
              <w:t>32</w:t>
            </w:r>
          </w:p>
        </w:tc>
        <w:tc>
          <w:tcPr>
            <w:tcW w:w="972" w:type="pct"/>
            <w:vMerge w:val="continue"/>
            <w:tcBorders>
              <w:left w:val="nil"/>
              <w:right w:val="single" w:color="000000" w:sz="8" w:space="0"/>
            </w:tcBorders>
            <w:noWrap w:val="0"/>
            <w:vAlign w:val="top"/>
          </w:tcPr>
          <w:p w14:paraId="0160300B">
            <w:pPr>
              <w:jc w:val="center"/>
              <w:rPr>
                <w:rFonts w:hint="eastAsia" w:ascii="仿宋_GB2312" w:hAnsi="等线" w:eastAsia="仿宋_GB2312" w:cs="仿宋_GB2312"/>
                <w:b w:val="0"/>
                <w:bCs w:val="0"/>
                <w:i w:val="0"/>
                <w:iCs w:val="0"/>
                <w:color w:val="000000"/>
                <w:sz w:val="24"/>
                <w:szCs w:val="24"/>
                <w:u w:val="none"/>
              </w:rPr>
            </w:pPr>
          </w:p>
        </w:tc>
        <w:tc>
          <w:tcPr>
            <w:tcW w:w="1057" w:type="pct"/>
            <w:tcBorders>
              <w:top w:val="single" w:color="auto" w:sz="8" w:space="0"/>
              <w:left w:val="single" w:color="auto" w:sz="8" w:space="0"/>
              <w:bottom w:val="single" w:color="auto" w:sz="8" w:space="0"/>
              <w:right w:val="single" w:color="auto" w:sz="8" w:space="0"/>
            </w:tcBorders>
            <w:noWrap w:val="0"/>
            <w:vAlign w:val="center"/>
          </w:tcPr>
          <w:p w14:paraId="28A63F40">
            <w:pPr>
              <w:keepNext w:val="0"/>
              <w:keepLines w:val="0"/>
              <w:widowControl/>
              <w:suppressLineNumbers w:val="0"/>
              <w:jc w:val="center"/>
              <w:textAlignment w:val="center"/>
              <w:rPr>
                <w:rFonts w:hint="eastAsia" w:ascii="仿宋_GB2312" w:hAnsi="等线" w:eastAsia="仿宋_GB2312" w:cs="仿宋_GB2312"/>
                <w:b w:val="0"/>
                <w:bCs w:val="0"/>
                <w:i w:val="0"/>
                <w:iCs w:val="0"/>
                <w:color w:val="000000"/>
                <w:kern w:val="2"/>
                <w:sz w:val="24"/>
                <w:szCs w:val="24"/>
                <w:u w:val="none"/>
                <w:lang w:val="en-US" w:eastAsia="zh-CN" w:bidi="ar-SA"/>
              </w:rPr>
            </w:pPr>
            <w:r>
              <w:rPr>
                <w:rFonts w:hint="default" w:ascii="仿宋_GB2312" w:hAnsi="等线" w:eastAsia="仿宋_GB2312" w:cs="仿宋_GB2312"/>
                <w:b w:val="0"/>
                <w:bCs w:val="0"/>
                <w:i w:val="0"/>
                <w:iCs w:val="0"/>
                <w:color w:val="000000"/>
                <w:kern w:val="0"/>
                <w:sz w:val="24"/>
                <w:szCs w:val="24"/>
                <w:u w:val="none"/>
                <w:lang w:val="en-US" w:eastAsia="zh-CN" w:bidi="ar"/>
              </w:rPr>
              <w:t>苯酚及挥发酚</w:t>
            </w:r>
          </w:p>
        </w:tc>
        <w:tc>
          <w:tcPr>
            <w:tcW w:w="1314" w:type="pct"/>
            <w:tcBorders>
              <w:top w:val="single" w:color="auto" w:sz="8" w:space="0"/>
              <w:left w:val="single" w:color="auto" w:sz="8" w:space="0"/>
              <w:bottom w:val="single" w:color="auto" w:sz="8" w:space="0"/>
              <w:right w:val="single" w:color="auto" w:sz="4" w:space="0"/>
            </w:tcBorders>
            <w:noWrap w:val="0"/>
            <w:vAlign w:val="center"/>
          </w:tcPr>
          <w:p w14:paraId="4A12C025">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right w:val="single" w:color="auto" w:sz="4" w:space="0"/>
            </w:tcBorders>
            <w:noWrap w:val="0"/>
            <w:vAlign w:val="center"/>
          </w:tcPr>
          <w:p w14:paraId="028CE9CB">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7C5F76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752" w:type="pct"/>
            <w:tcBorders>
              <w:top w:val="single" w:color="auto" w:sz="8" w:space="0"/>
              <w:left w:val="single" w:color="auto" w:sz="8" w:space="0"/>
              <w:bottom w:val="single" w:color="auto" w:sz="8" w:space="0"/>
              <w:right w:val="single" w:color="auto" w:sz="8" w:space="0"/>
            </w:tcBorders>
            <w:noWrap w:val="0"/>
            <w:vAlign w:val="top"/>
          </w:tcPr>
          <w:p w14:paraId="1A636F6B">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0"/>
                <w:sz w:val="24"/>
                <w:szCs w:val="24"/>
                <w:u w:val="none"/>
                <w:lang w:val="en-US" w:eastAsia="zh-CN" w:bidi="ar"/>
              </w:rPr>
            </w:pPr>
            <w:r>
              <w:rPr>
                <w:rFonts w:hint="eastAsia" w:ascii="仿宋_GB2312" w:hAnsi="等线" w:eastAsia="仿宋_GB2312" w:cs="仿宋_GB2312"/>
                <w:b w:val="0"/>
                <w:bCs w:val="0"/>
                <w:i w:val="0"/>
                <w:iCs w:val="0"/>
                <w:color w:val="000000"/>
                <w:kern w:val="0"/>
                <w:sz w:val="24"/>
                <w:szCs w:val="24"/>
                <w:u w:val="none"/>
                <w:lang w:val="en-US" w:eastAsia="zh-CN" w:bidi="ar"/>
              </w:rPr>
              <w:t>33</w:t>
            </w:r>
          </w:p>
        </w:tc>
        <w:tc>
          <w:tcPr>
            <w:tcW w:w="972" w:type="pct"/>
            <w:vMerge w:val="continue"/>
            <w:tcBorders>
              <w:left w:val="nil"/>
              <w:right w:val="single" w:color="000000" w:sz="8" w:space="0"/>
            </w:tcBorders>
            <w:noWrap w:val="0"/>
            <w:vAlign w:val="top"/>
          </w:tcPr>
          <w:p w14:paraId="064FD424">
            <w:pPr>
              <w:jc w:val="center"/>
              <w:rPr>
                <w:rFonts w:hint="eastAsia" w:ascii="仿宋_GB2312" w:hAnsi="等线" w:eastAsia="仿宋_GB2312" w:cs="仿宋_GB2312"/>
                <w:b w:val="0"/>
                <w:bCs w:val="0"/>
                <w:i w:val="0"/>
                <w:iCs w:val="0"/>
                <w:color w:val="000000"/>
                <w:sz w:val="24"/>
                <w:szCs w:val="24"/>
                <w:u w:val="none"/>
              </w:rPr>
            </w:pPr>
          </w:p>
        </w:tc>
        <w:tc>
          <w:tcPr>
            <w:tcW w:w="1057" w:type="pct"/>
            <w:tcBorders>
              <w:top w:val="single" w:color="auto" w:sz="8" w:space="0"/>
              <w:left w:val="single" w:color="auto" w:sz="8" w:space="0"/>
              <w:bottom w:val="single" w:color="auto" w:sz="8" w:space="0"/>
              <w:right w:val="single" w:color="auto" w:sz="8" w:space="0"/>
            </w:tcBorders>
            <w:noWrap w:val="0"/>
            <w:vAlign w:val="center"/>
          </w:tcPr>
          <w:p w14:paraId="74E1868D">
            <w:pPr>
              <w:keepNext w:val="0"/>
              <w:keepLines w:val="0"/>
              <w:widowControl/>
              <w:suppressLineNumbers w:val="0"/>
              <w:jc w:val="center"/>
              <w:textAlignment w:val="center"/>
              <w:rPr>
                <w:rFonts w:hint="eastAsia" w:ascii="仿宋_GB2312" w:hAnsi="等线" w:eastAsia="仿宋_GB2312" w:cs="仿宋_GB2312"/>
                <w:b w:val="0"/>
                <w:bCs w:val="0"/>
                <w:i w:val="0"/>
                <w:iCs w:val="0"/>
                <w:color w:val="000000"/>
                <w:kern w:val="2"/>
                <w:sz w:val="24"/>
                <w:szCs w:val="24"/>
                <w:u w:val="none"/>
                <w:lang w:val="en-US" w:eastAsia="zh-CN" w:bidi="ar-SA"/>
              </w:rPr>
            </w:pPr>
            <w:r>
              <w:rPr>
                <w:rFonts w:hint="default" w:ascii="仿宋_GB2312" w:hAnsi="等线" w:eastAsia="仿宋_GB2312" w:cs="仿宋_GB2312"/>
                <w:b w:val="0"/>
                <w:bCs w:val="0"/>
                <w:i w:val="0"/>
                <w:iCs w:val="0"/>
                <w:color w:val="000000"/>
                <w:kern w:val="0"/>
                <w:sz w:val="24"/>
                <w:szCs w:val="24"/>
                <w:u w:val="none"/>
                <w:lang w:val="en-US" w:eastAsia="zh-CN" w:bidi="ar"/>
              </w:rPr>
              <w:t>苯</w:t>
            </w:r>
          </w:p>
        </w:tc>
        <w:tc>
          <w:tcPr>
            <w:tcW w:w="1314" w:type="pct"/>
            <w:tcBorders>
              <w:top w:val="single" w:color="auto" w:sz="8" w:space="0"/>
              <w:left w:val="single" w:color="auto" w:sz="8" w:space="0"/>
              <w:bottom w:val="single" w:color="auto" w:sz="8" w:space="0"/>
              <w:right w:val="single" w:color="auto" w:sz="4" w:space="0"/>
            </w:tcBorders>
            <w:noWrap w:val="0"/>
            <w:vAlign w:val="center"/>
          </w:tcPr>
          <w:p w14:paraId="1513036A">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right w:val="single" w:color="auto" w:sz="4" w:space="0"/>
            </w:tcBorders>
            <w:noWrap w:val="0"/>
            <w:vAlign w:val="center"/>
          </w:tcPr>
          <w:p w14:paraId="5D91C27B">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7A92E3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752" w:type="pct"/>
            <w:tcBorders>
              <w:top w:val="single" w:color="auto" w:sz="8" w:space="0"/>
              <w:left w:val="single" w:color="auto" w:sz="8" w:space="0"/>
              <w:bottom w:val="single" w:color="auto" w:sz="8" w:space="0"/>
              <w:right w:val="single" w:color="auto" w:sz="8" w:space="0"/>
            </w:tcBorders>
            <w:noWrap w:val="0"/>
            <w:vAlign w:val="top"/>
          </w:tcPr>
          <w:p w14:paraId="169D1D60">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0"/>
                <w:sz w:val="24"/>
                <w:szCs w:val="24"/>
                <w:u w:val="none"/>
                <w:lang w:val="en-US" w:eastAsia="zh-CN" w:bidi="ar"/>
              </w:rPr>
            </w:pPr>
            <w:r>
              <w:rPr>
                <w:rFonts w:hint="eastAsia" w:ascii="仿宋_GB2312" w:hAnsi="等线" w:eastAsia="仿宋_GB2312" w:cs="仿宋_GB2312"/>
                <w:b w:val="0"/>
                <w:bCs w:val="0"/>
                <w:i w:val="0"/>
                <w:iCs w:val="0"/>
                <w:color w:val="000000"/>
                <w:kern w:val="0"/>
                <w:sz w:val="24"/>
                <w:szCs w:val="24"/>
                <w:u w:val="none"/>
                <w:lang w:val="en-US" w:eastAsia="zh-CN" w:bidi="ar"/>
              </w:rPr>
              <w:t>34</w:t>
            </w:r>
          </w:p>
        </w:tc>
        <w:tc>
          <w:tcPr>
            <w:tcW w:w="972" w:type="pct"/>
            <w:vMerge w:val="continue"/>
            <w:tcBorders>
              <w:left w:val="nil"/>
              <w:right w:val="single" w:color="000000" w:sz="8" w:space="0"/>
            </w:tcBorders>
            <w:noWrap w:val="0"/>
            <w:vAlign w:val="top"/>
          </w:tcPr>
          <w:p w14:paraId="14734C70">
            <w:pPr>
              <w:jc w:val="center"/>
              <w:rPr>
                <w:rFonts w:hint="eastAsia" w:ascii="仿宋_GB2312" w:hAnsi="等线" w:eastAsia="仿宋_GB2312" w:cs="仿宋_GB2312"/>
                <w:b w:val="0"/>
                <w:bCs w:val="0"/>
                <w:i w:val="0"/>
                <w:iCs w:val="0"/>
                <w:color w:val="000000"/>
                <w:sz w:val="24"/>
                <w:szCs w:val="24"/>
                <w:u w:val="none"/>
              </w:rPr>
            </w:pPr>
          </w:p>
        </w:tc>
        <w:tc>
          <w:tcPr>
            <w:tcW w:w="1057" w:type="pct"/>
            <w:tcBorders>
              <w:top w:val="single" w:color="auto" w:sz="8" w:space="0"/>
              <w:left w:val="single" w:color="auto" w:sz="8" w:space="0"/>
              <w:bottom w:val="single" w:color="auto" w:sz="8" w:space="0"/>
              <w:right w:val="single" w:color="auto" w:sz="8" w:space="0"/>
            </w:tcBorders>
            <w:noWrap w:val="0"/>
            <w:vAlign w:val="center"/>
          </w:tcPr>
          <w:p w14:paraId="7AAD05FE">
            <w:pPr>
              <w:keepNext w:val="0"/>
              <w:keepLines w:val="0"/>
              <w:widowControl/>
              <w:suppressLineNumbers w:val="0"/>
              <w:jc w:val="center"/>
              <w:textAlignment w:val="center"/>
              <w:rPr>
                <w:rFonts w:hint="eastAsia" w:ascii="仿宋_GB2312" w:hAnsi="等线" w:eastAsia="仿宋_GB2312" w:cs="仿宋_GB2312"/>
                <w:b w:val="0"/>
                <w:bCs w:val="0"/>
                <w:i w:val="0"/>
                <w:iCs w:val="0"/>
                <w:color w:val="000000"/>
                <w:kern w:val="2"/>
                <w:sz w:val="24"/>
                <w:szCs w:val="24"/>
                <w:u w:val="none"/>
                <w:lang w:val="en-US" w:eastAsia="zh-CN" w:bidi="ar-SA"/>
              </w:rPr>
            </w:pPr>
            <w:r>
              <w:rPr>
                <w:rFonts w:hint="default" w:ascii="仿宋_GB2312" w:hAnsi="等线" w:eastAsia="仿宋_GB2312" w:cs="仿宋_GB2312"/>
                <w:b w:val="0"/>
                <w:bCs w:val="0"/>
                <w:i w:val="0"/>
                <w:iCs w:val="0"/>
                <w:color w:val="000000"/>
                <w:kern w:val="0"/>
                <w:sz w:val="24"/>
                <w:szCs w:val="24"/>
                <w:u w:val="none"/>
                <w:lang w:val="en-US" w:eastAsia="zh-CN" w:bidi="ar"/>
              </w:rPr>
              <w:t>甲苯</w:t>
            </w:r>
          </w:p>
        </w:tc>
        <w:tc>
          <w:tcPr>
            <w:tcW w:w="1314" w:type="pct"/>
            <w:tcBorders>
              <w:top w:val="single" w:color="auto" w:sz="8" w:space="0"/>
              <w:left w:val="single" w:color="auto" w:sz="8" w:space="0"/>
              <w:bottom w:val="single" w:color="auto" w:sz="8" w:space="0"/>
              <w:right w:val="single" w:color="auto" w:sz="4" w:space="0"/>
            </w:tcBorders>
            <w:noWrap w:val="0"/>
            <w:vAlign w:val="center"/>
          </w:tcPr>
          <w:p w14:paraId="25D5EC36">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right w:val="single" w:color="auto" w:sz="4" w:space="0"/>
            </w:tcBorders>
            <w:noWrap w:val="0"/>
            <w:vAlign w:val="center"/>
          </w:tcPr>
          <w:p w14:paraId="4D7B536D">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5A45F3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752" w:type="pct"/>
            <w:tcBorders>
              <w:top w:val="single" w:color="auto" w:sz="8" w:space="0"/>
              <w:left w:val="single" w:color="auto" w:sz="8" w:space="0"/>
              <w:bottom w:val="single" w:color="auto" w:sz="8" w:space="0"/>
              <w:right w:val="single" w:color="auto" w:sz="8" w:space="0"/>
            </w:tcBorders>
            <w:noWrap w:val="0"/>
            <w:vAlign w:val="top"/>
          </w:tcPr>
          <w:p w14:paraId="48F0F2C0">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0"/>
                <w:sz w:val="24"/>
                <w:szCs w:val="24"/>
                <w:u w:val="none"/>
                <w:lang w:val="en-US" w:eastAsia="zh-CN" w:bidi="ar"/>
              </w:rPr>
            </w:pPr>
            <w:r>
              <w:rPr>
                <w:rFonts w:hint="eastAsia" w:ascii="仿宋_GB2312" w:hAnsi="等线" w:eastAsia="仿宋_GB2312" w:cs="仿宋_GB2312"/>
                <w:b w:val="0"/>
                <w:bCs w:val="0"/>
                <w:i w:val="0"/>
                <w:iCs w:val="0"/>
                <w:color w:val="000000"/>
                <w:kern w:val="0"/>
                <w:sz w:val="24"/>
                <w:szCs w:val="24"/>
                <w:u w:val="none"/>
                <w:lang w:val="en-US" w:eastAsia="zh-CN" w:bidi="ar"/>
              </w:rPr>
              <w:t>35</w:t>
            </w:r>
          </w:p>
        </w:tc>
        <w:tc>
          <w:tcPr>
            <w:tcW w:w="972" w:type="pct"/>
            <w:vMerge w:val="continue"/>
            <w:tcBorders>
              <w:left w:val="nil"/>
              <w:right w:val="single" w:color="000000" w:sz="8" w:space="0"/>
            </w:tcBorders>
            <w:noWrap w:val="0"/>
            <w:vAlign w:val="top"/>
          </w:tcPr>
          <w:p w14:paraId="09A76A06">
            <w:pPr>
              <w:jc w:val="center"/>
              <w:rPr>
                <w:rFonts w:hint="eastAsia" w:ascii="仿宋_GB2312" w:hAnsi="等线" w:eastAsia="仿宋_GB2312" w:cs="仿宋_GB2312"/>
                <w:b w:val="0"/>
                <w:bCs w:val="0"/>
                <w:i w:val="0"/>
                <w:iCs w:val="0"/>
                <w:color w:val="000000"/>
                <w:sz w:val="24"/>
                <w:szCs w:val="24"/>
                <w:u w:val="none"/>
              </w:rPr>
            </w:pPr>
          </w:p>
        </w:tc>
        <w:tc>
          <w:tcPr>
            <w:tcW w:w="1057" w:type="pct"/>
            <w:tcBorders>
              <w:top w:val="single" w:color="auto" w:sz="8" w:space="0"/>
              <w:left w:val="single" w:color="auto" w:sz="8" w:space="0"/>
              <w:bottom w:val="single" w:color="auto" w:sz="8" w:space="0"/>
              <w:right w:val="single" w:color="auto" w:sz="8" w:space="0"/>
            </w:tcBorders>
            <w:noWrap w:val="0"/>
            <w:vAlign w:val="center"/>
          </w:tcPr>
          <w:p w14:paraId="25759FD8">
            <w:pPr>
              <w:keepNext w:val="0"/>
              <w:keepLines w:val="0"/>
              <w:widowControl/>
              <w:suppressLineNumbers w:val="0"/>
              <w:jc w:val="center"/>
              <w:textAlignment w:val="center"/>
              <w:rPr>
                <w:rFonts w:hint="eastAsia" w:ascii="仿宋_GB2312" w:hAnsi="等线" w:eastAsia="仿宋_GB2312" w:cs="仿宋_GB2312"/>
                <w:b w:val="0"/>
                <w:bCs w:val="0"/>
                <w:i w:val="0"/>
                <w:iCs w:val="0"/>
                <w:color w:val="000000"/>
                <w:kern w:val="2"/>
                <w:sz w:val="24"/>
                <w:szCs w:val="24"/>
                <w:u w:val="none"/>
                <w:lang w:val="en-US" w:eastAsia="zh-CN" w:bidi="ar-SA"/>
              </w:rPr>
            </w:pPr>
            <w:r>
              <w:rPr>
                <w:rFonts w:hint="default" w:ascii="仿宋_GB2312" w:hAnsi="等线" w:eastAsia="仿宋_GB2312" w:cs="仿宋_GB2312"/>
                <w:b w:val="0"/>
                <w:bCs w:val="0"/>
                <w:i w:val="0"/>
                <w:iCs w:val="0"/>
                <w:color w:val="000000"/>
                <w:kern w:val="0"/>
                <w:sz w:val="24"/>
                <w:szCs w:val="24"/>
                <w:u w:val="none"/>
                <w:lang w:val="en-US" w:eastAsia="zh-CN" w:bidi="ar"/>
              </w:rPr>
              <w:t>邻二甲苯</w:t>
            </w:r>
          </w:p>
        </w:tc>
        <w:tc>
          <w:tcPr>
            <w:tcW w:w="1314" w:type="pct"/>
            <w:tcBorders>
              <w:top w:val="single" w:color="auto" w:sz="8" w:space="0"/>
              <w:left w:val="single" w:color="auto" w:sz="8" w:space="0"/>
              <w:bottom w:val="single" w:color="auto" w:sz="8" w:space="0"/>
              <w:right w:val="single" w:color="auto" w:sz="4" w:space="0"/>
            </w:tcBorders>
            <w:noWrap w:val="0"/>
            <w:vAlign w:val="center"/>
          </w:tcPr>
          <w:p w14:paraId="44FFD257">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right w:val="single" w:color="auto" w:sz="4" w:space="0"/>
            </w:tcBorders>
            <w:noWrap w:val="0"/>
            <w:vAlign w:val="center"/>
          </w:tcPr>
          <w:p w14:paraId="208FA098">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7C414E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752" w:type="pct"/>
            <w:tcBorders>
              <w:top w:val="single" w:color="auto" w:sz="8" w:space="0"/>
              <w:left w:val="single" w:color="auto" w:sz="8" w:space="0"/>
              <w:bottom w:val="single" w:color="auto" w:sz="8" w:space="0"/>
              <w:right w:val="single" w:color="auto" w:sz="8" w:space="0"/>
            </w:tcBorders>
            <w:noWrap w:val="0"/>
            <w:vAlign w:val="top"/>
          </w:tcPr>
          <w:p w14:paraId="197D3FF0">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0"/>
                <w:sz w:val="24"/>
                <w:szCs w:val="24"/>
                <w:u w:val="none"/>
                <w:lang w:val="en-US" w:eastAsia="zh-CN" w:bidi="ar"/>
              </w:rPr>
            </w:pPr>
            <w:r>
              <w:rPr>
                <w:rFonts w:hint="eastAsia" w:ascii="仿宋_GB2312" w:hAnsi="等线" w:eastAsia="仿宋_GB2312" w:cs="仿宋_GB2312"/>
                <w:b w:val="0"/>
                <w:bCs w:val="0"/>
                <w:i w:val="0"/>
                <w:iCs w:val="0"/>
                <w:color w:val="000000"/>
                <w:kern w:val="0"/>
                <w:sz w:val="24"/>
                <w:szCs w:val="24"/>
                <w:u w:val="none"/>
                <w:lang w:val="en-US" w:eastAsia="zh-CN" w:bidi="ar"/>
              </w:rPr>
              <w:t>36</w:t>
            </w:r>
          </w:p>
        </w:tc>
        <w:tc>
          <w:tcPr>
            <w:tcW w:w="972" w:type="pct"/>
            <w:vMerge w:val="continue"/>
            <w:tcBorders>
              <w:left w:val="nil"/>
              <w:right w:val="single" w:color="000000" w:sz="8" w:space="0"/>
            </w:tcBorders>
            <w:noWrap w:val="0"/>
            <w:vAlign w:val="top"/>
          </w:tcPr>
          <w:p w14:paraId="69B973BD">
            <w:pPr>
              <w:jc w:val="center"/>
              <w:rPr>
                <w:rFonts w:hint="eastAsia" w:ascii="仿宋_GB2312" w:hAnsi="等线" w:eastAsia="仿宋_GB2312" w:cs="仿宋_GB2312"/>
                <w:b w:val="0"/>
                <w:bCs w:val="0"/>
                <w:i w:val="0"/>
                <w:iCs w:val="0"/>
                <w:color w:val="000000"/>
                <w:sz w:val="24"/>
                <w:szCs w:val="24"/>
                <w:u w:val="none"/>
              </w:rPr>
            </w:pPr>
          </w:p>
        </w:tc>
        <w:tc>
          <w:tcPr>
            <w:tcW w:w="1057" w:type="pct"/>
            <w:tcBorders>
              <w:top w:val="single" w:color="auto" w:sz="8" w:space="0"/>
              <w:left w:val="single" w:color="auto" w:sz="8" w:space="0"/>
              <w:bottom w:val="single" w:color="auto" w:sz="8" w:space="0"/>
              <w:right w:val="single" w:color="auto" w:sz="8" w:space="0"/>
            </w:tcBorders>
            <w:noWrap w:val="0"/>
            <w:vAlign w:val="center"/>
          </w:tcPr>
          <w:p w14:paraId="4F64C9BB">
            <w:pPr>
              <w:keepNext w:val="0"/>
              <w:keepLines w:val="0"/>
              <w:widowControl/>
              <w:suppressLineNumbers w:val="0"/>
              <w:jc w:val="center"/>
              <w:textAlignment w:val="center"/>
              <w:rPr>
                <w:rFonts w:hint="eastAsia" w:ascii="仿宋_GB2312" w:hAnsi="等线" w:eastAsia="仿宋_GB2312" w:cs="仿宋_GB2312"/>
                <w:b w:val="0"/>
                <w:bCs w:val="0"/>
                <w:i w:val="0"/>
                <w:iCs w:val="0"/>
                <w:color w:val="000000"/>
                <w:kern w:val="2"/>
                <w:sz w:val="24"/>
                <w:szCs w:val="24"/>
                <w:u w:val="none"/>
                <w:lang w:val="en-US" w:eastAsia="zh-CN" w:bidi="ar-SA"/>
              </w:rPr>
            </w:pPr>
            <w:r>
              <w:rPr>
                <w:rFonts w:hint="default" w:ascii="仿宋_GB2312" w:hAnsi="等线" w:eastAsia="仿宋_GB2312" w:cs="仿宋_GB2312"/>
                <w:b w:val="0"/>
                <w:bCs w:val="0"/>
                <w:i w:val="0"/>
                <w:iCs w:val="0"/>
                <w:color w:val="000000"/>
                <w:kern w:val="0"/>
                <w:sz w:val="24"/>
                <w:szCs w:val="24"/>
                <w:u w:val="none"/>
                <w:lang w:val="en-US" w:eastAsia="zh-CN" w:bidi="ar"/>
              </w:rPr>
              <w:t>对-二甲苯</w:t>
            </w:r>
          </w:p>
        </w:tc>
        <w:tc>
          <w:tcPr>
            <w:tcW w:w="1314" w:type="pct"/>
            <w:tcBorders>
              <w:top w:val="single" w:color="auto" w:sz="8" w:space="0"/>
              <w:left w:val="single" w:color="auto" w:sz="8" w:space="0"/>
              <w:bottom w:val="single" w:color="auto" w:sz="8" w:space="0"/>
              <w:right w:val="single" w:color="auto" w:sz="4" w:space="0"/>
            </w:tcBorders>
            <w:noWrap w:val="0"/>
            <w:vAlign w:val="center"/>
          </w:tcPr>
          <w:p w14:paraId="01969A35">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right w:val="single" w:color="auto" w:sz="4" w:space="0"/>
            </w:tcBorders>
            <w:noWrap w:val="0"/>
            <w:vAlign w:val="center"/>
          </w:tcPr>
          <w:p w14:paraId="518230DB">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0939FB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752" w:type="pct"/>
            <w:tcBorders>
              <w:top w:val="single" w:color="auto" w:sz="8" w:space="0"/>
              <w:left w:val="single" w:color="auto" w:sz="8" w:space="0"/>
              <w:bottom w:val="single" w:color="auto" w:sz="8" w:space="0"/>
              <w:right w:val="single" w:color="auto" w:sz="8" w:space="0"/>
            </w:tcBorders>
            <w:noWrap w:val="0"/>
            <w:vAlign w:val="top"/>
          </w:tcPr>
          <w:p w14:paraId="08AA9477">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0"/>
                <w:sz w:val="24"/>
                <w:szCs w:val="24"/>
                <w:u w:val="none"/>
                <w:lang w:val="en-US" w:eastAsia="zh-CN" w:bidi="ar"/>
              </w:rPr>
            </w:pPr>
            <w:r>
              <w:rPr>
                <w:rFonts w:hint="eastAsia" w:ascii="仿宋_GB2312" w:hAnsi="等线" w:eastAsia="仿宋_GB2312" w:cs="仿宋_GB2312"/>
                <w:b w:val="0"/>
                <w:bCs w:val="0"/>
                <w:i w:val="0"/>
                <w:iCs w:val="0"/>
                <w:color w:val="000000"/>
                <w:kern w:val="0"/>
                <w:sz w:val="24"/>
                <w:szCs w:val="24"/>
                <w:u w:val="none"/>
                <w:lang w:val="en-US" w:eastAsia="zh-CN" w:bidi="ar"/>
              </w:rPr>
              <w:t>37</w:t>
            </w:r>
          </w:p>
        </w:tc>
        <w:tc>
          <w:tcPr>
            <w:tcW w:w="972" w:type="pct"/>
            <w:vMerge w:val="continue"/>
            <w:tcBorders>
              <w:left w:val="nil"/>
              <w:right w:val="single" w:color="000000" w:sz="8" w:space="0"/>
            </w:tcBorders>
            <w:noWrap w:val="0"/>
            <w:vAlign w:val="top"/>
          </w:tcPr>
          <w:p w14:paraId="4D8777BE">
            <w:pPr>
              <w:jc w:val="center"/>
              <w:rPr>
                <w:rFonts w:hint="eastAsia" w:ascii="仿宋_GB2312" w:hAnsi="等线" w:eastAsia="仿宋_GB2312" w:cs="仿宋_GB2312"/>
                <w:b w:val="0"/>
                <w:bCs w:val="0"/>
                <w:i w:val="0"/>
                <w:iCs w:val="0"/>
                <w:color w:val="000000"/>
                <w:sz w:val="24"/>
                <w:szCs w:val="24"/>
                <w:u w:val="none"/>
              </w:rPr>
            </w:pPr>
          </w:p>
        </w:tc>
        <w:tc>
          <w:tcPr>
            <w:tcW w:w="1057" w:type="pct"/>
            <w:tcBorders>
              <w:top w:val="single" w:color="auto" w:sz="8" w:space="0"/>
              <w:left w:val="single" w:color="auto" w:sz="8" w:space="0"/>
              <w:bottom w:val="single" w:color="auto" w:sz="8" w:space="0"/>
              <w:right w:val="single" w:color="auto" w:sz="8" w:space="0"/>
            </w:tcBorders>
            <w:noWrap w:val="0"/>
            <w:vAlign w:val="center"/>
          </w:tcPr>
          <w:p w14:paraId="25B85569">
            <w:pPr>
              <w:keepNext w:val="0"/>
              <w:keepLines w:val="0"/>
              <w:widowControl/>
              <w:suppressLineNumbers w:val="0"/>
              <w:jc w:val="center"/>
              <w:textAlignment w:val="center"/>
              <w:rPr>
                <w:rFonts w:hint="eastAsia" w:ascii="仿宋_GB2312" w:hAnsi="等线" w:eastAsia="仿宋_GB2312" w:cs="仿宋_GB2312"/>
                <w:b w:val="0"/>
                <w:bCs w:val="0"/>
                <w:i w:val="0"/>
                <w:iCs w:val="0"/>
                <w:color w:val="000000"/>
                <w:kern w:val="2"/>
                <w:sz w:val="24"/>
                <w:szCs w:val="24"/>
                <w:u w:val="none"/>
                <w:lang w:val="en-US" w:eastAsia="zh-CN" w:bidi="ar-SA"/>
              </w:rPr>
            </w:pPr>
            <w:r>
              <w:rPr>
                <w:rFonts w:hint="default" w:ascii="仿宋_GB2312" w:hAnsi="等线" w:eastAsia="仿宋_GB2312" w:cs="仿宋_GB2312"/>
                <w:b w:val="0"/>
                <w:bCs w:val="0"/>
                <w:i w:val="0"/>
                <w:iCs w:val="0"/>
                <w:color w:val="000000"/>
                <w:kern w:val="0"/>
                <w:sz w:val="24"/>
                <w:szCs w:val="24"/>
                <w:u w:val="none"/>
                <w:lang w:val="en-US" w:eastAsia="zh-CN" w:bidi="ar"/>
              </w:rPr>
              <w:t>间-二甲苯</w:t>
            </w:r>
          </w:p>
        </w:tc>
        <w:tc>
          <w:tcPr>
            <w:tcW w:w="1314" w:type="pct"/>
            <w:tcBorders>
              <w:top w:val="single" w:color="auto" w:sz="8" w:space="0"/>
              <w:left w:val="single" w:color="auto" w:sz="8" w:space="0"/>
              <w:bottom w:val="single" w:color="auto" w:sz="8" w:space="0"/>
              <w:right w:val="single" w:color="auto" w:sz="4" w:space="0"/>
            </w:tcBorders>
            <w:noWrap w:val="0"/>
            <w:vAlign w:val="center"/>
          </w:tcPr>
          <w:p w14:paraId="33127E69">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right w:val="single" w:color="auto" w:sz="4" w:space="0"/>
            </w:tcBorders>
            <w:noWrap w:val="0"/>
            <w:vAlign w:val="center"/>
          </w:tcPr>
          <w:p w14:paraId="773B40BC">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354D32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752" w:type="pct"/>
            <w:tcBorders>
              <w:top w:val="single" w:color="auto" w:sz="8" w:space="0"/>
              <w:left w:val="single" w:color="auto" w:sz="8" w:space="0"/>
              <w:bottom w:val="single" w:color="auto" w:sz="8" w:space="0"/>
              <w:right w:val="single" w:color="auto" w:sz="8" w:space="0"/>
            </w:tcBorders>
            <w:noWrap w:val="0"/>
            <w:vAlign w:val="top"/>
          </w:tcPr>
          <w:p w14:paraId="1FBF2D3F">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0"/>
                <w:sz w:val="24"/>
                <w:szCs w:val="24"/>
                <w:u w:val="none"/>
                <w:lang w:val="en-US" w:eastAsia="zh-CN" w:bidi="ar"/>
              </w:rPr>
            </w:pPr>
            <w:r>
              <w:rPr>
                <w:rFonts w:hint="eastAsia" w:ascii="仿宋_GB2312" w:hAnsi="等线" w:eastAsia="仿宋_GB2312" w:cs="仿宋_GB2312"/>
                <w:b w:val="0"/>
                <w:bCs w:val="0"/>
                <w:i w:val="0"/>
                <w:iCs w:val="0"/>
                <w:color w:val="000000"/>
                <w:kern w:val="0"/>
                <w:sz w:val="24"/>
                <w:szCs w:val="24"/>
                <w:u w:val="none"/>
                <w:lang w:val="en-US" w:eastAsia="zh-CN" w:bidi="ar"/>
              </w:rPr>
              <w:t>38</w:t>
            </w:r>
          </w:p>
        </w:tc>
        <w:tc>
          <w:tcPr>
            <w:tcW w:w="972" w:type="pct"/>
            <w:vMerge w:val="continue"/>
            <w:tcBorders>
              <w:left w:val="nil"/>
              <w:right w:val="single" w:color="000000" w:sz="8" w:space="0"/>
            </w:tcBorders>
            <w:noWrap w:val="0"/>
            <w:vAlign w:val="top"/>
          </w:tcPr>
          <w:p w14:paraId="5B97C5F9">
            <w:pPr>
              <w:jc w:val="center"/>
              <w:rPr>
                <w:rFonts w:hint="eastAsia" w:ascii="仿宋_GB2312" w:hAnsi="等线" w:eastAsia="仿宋_GB2312" w:cs="仿宋_GB2312"/>
                <w:b w:val="0"/>
                <w:bCs w:val="0"/>
                <w:i w:val="0"/>
                <w:iCs w:val="0"/>
                <w:color w:val="000000"/>
                <w:sz w:val="24"/>
                <w:szCs w:val="24"/>
                <w:u w:val="none"/>
              </w:rPr>
            </w:pPr>
          </w:p>
        </w:tc>
        <w:tc>
          <w:tcPr>
            <w:tcW w:w="1057" w:type="pct"/>
            <w:tcBorders>
              <w:top w:val="single" w:color="auto" w:sz="8" w:space="0"/>
              <w:left w:val="single" w:color="auto" w:sz="8" w:space="0"/>
              <w:bottom w:val="single" w:color="auto" w:sz="8" w:space="0"/>
              <w:right w:val="single" w:color="auto" w:sz="8" w:space="0"/>
            </w:tcBorders>
            <w:noWrap w:val="0"/>
            <w:vAlign w:val="center"/>
          </w:tcPr>
          <w:p w14:paraId="1D9EED7F">
            <w:pPr>
              <w:keepNext w:val="0"/>
              <w:keepLines w:val="0"/>
              <w:widowControl/>
              <w:suppressLineNumbers w:val="0"/>
              <w:jc w:val="center"/>
              <w:textAlignment w:val="center"/>
              <w:rPr>
                <w:rFonts w:hint="eastAsia" w:ascii="仿宋_GB2312" w:hAnsi="等线" w:eastAsia="仿宋_GB2312" w:cs="仿宋_GB2312"/>
                <w:b w:val="0"/>
                <w:bCs w:val="0"/>
                <w:i w:val="0"/>
                <w:iCs w:val="0"/>
                <w:color w:val="000000"/>
                <w:kern w:val="2"/>
                <w:sz w:val="24"/>
                <w:szCs w:val="24"/>
                <w:u w:val="none"/>
                <w:lang w:val="en-US" w:eastAsia="zh-CN" w:bidi="ar-SA"/>
              </w:rPr>
            </w:pPr>
            <w:r>
              <w:rPr>
                <w:rFonts w:hint="default" w:ascii="仿宋_GB2312" w:hAnsi="等线" w:eastAsia="仿宋_GB2312" w:cs="仿宋_GB2312"/>
                <w:b w:val="0"/>
                <w:bCs w:val="0"/>
                <w:i w:val="0"/>
                <w:iCs w:val="0"/>
                <w:color w:val="000000"/>
                <w:kern w:val="0"/>
                <w:sz w:val="24"/>
                <w:szCs w:val="24"/>
                <w:u w:val="none"/>
                <w:lang w:val="en-US" w:eastAsia="zh-CN" w:bidi="ar"/>
              </w:rPr>
              <w:t>乙苯</w:t>
            </w:r>
          </w:p>
        </w:tc>
        <w:tc>
          <w:tcPr>
            <w:tcW w:w="1314" w:type="pct"/>
            <w:tcBorders>
              <w:top w:val="single" w:color="auto" w:sz="8" w:space="0"/>
              <w:left w:val="single" w:color="auto" w:sz="8" w:space="0"/>
              <w:bottom w:val="single" w:color="auto" w:sz="8" w:space="0"/>
              <w:right w:val="single" w:color="auto" w:sz="4" w:space="0"/>
            </w:tcBorders>
            <w:noWrap w:val="0"/>
            <w:vAlign w:val="center"/>
          </w:tcPr>
          <w:p w14:paraId="3C5DFDCE">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right w:val="single" w:color="auto" w:sz="4" w:space="0"/>
            </w:tcBorders>
            <w:noWrap w:val="0"/>
            <w:vAlign w:val="center"/>
          </w:tcPr>
          <w:p w14:paraId="5E34715E">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r w14:paraId="7B5533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752" w:type="pct"/>
            <w:tcBorders>
              <w:top w:val="single" w:color="auto" w:sz="8" w:space="0"/>
              <w:left w:val="single" w:color="auto" w:sz="8" w:space="0"/>
              <w:bottom w:val="single" w:color="auto" w:sz="8" w:space="0"/>
              <w:right w:val="single" w:color="auto" w:sz="8" w:space="0"/>
            </w:tcBorders>
            <w:noWrap w:val="0"/>
            <w:vAlign w:val="top"/>
          </w:tcPr>
          <w:p w14:paraId="6F009485">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0"/>
                <w:sz w:val="24"/>
                <w:szCs w:val="24"/>
                <w:u w:val="none"/>
                <w:lang w:val="en-US" w:eastAsia="zh-CN" w:bidi="ar"/>
              </w:rPr>
            </w:pPr>
            <w:r>
              <w:rPr>
                <w:rFonts w:hint="eastAsia" w:ascii="仿宋_GB2312" w:hAnsi="等线" w:eastAsia="仿宋_GB2312" w:cs="仿宋_GB2312"/>
                <w:b w:val="0"/>
                <w:bCs w:val="0"/>
                <w:i w:val="0"/>
                <w:iCs w:val="0"/>
                <w:color w:val="000000"/>
                <w:kern w:val="0"/>
                <w:sz w:val="24"/>
                <w:szCs w:val="24"/>
                <w:u w:val="none"/>
                <w:lang w:val="en-US" w:eastAsia="zh-CN" w:bidi="ar"/>
              </w:rPr>
              <w:t>39</w:t>
            </w:r>
          </w:p>
        </w:tc>
        <w:tc>
          <w:tcPr>
            <w:tcW w:w="972" w:type="pct"/>
            <w:vMerge w:val="continue"/>
            <w:tcBorders>
              <w:left w:val="nil"/>
              <w:bottom w:val="single" w:color="auto" w:sz="8" w:space="0"/>
              <w:right w:val="single" w:color="000000" w:sz="8" w:space="0"/>
            </w:tcBorders>
            <w:noWrap w:val="0"/>
            <w:vAlign w:val="top"/>
          </w:tcPr>
          <w:p w14:paraId="27F362AA">
            <w:pPr>
              <w:jc w:val="center"/>
              <w:rPr>
                <w:rFonts w:hint="eastAsia" w:ascii="仿宋_GB2312" w:hAnsi="等线" w:eastAsia="仿宋_GB2312" w:cs="仿宋_GB2312"/>
                <w:b w:val="0"/>
                <w:bCs w:val="0"/>
                <w:i w:val="0"/>
                <w:iCs w:val="0"/>
                <w:color w:val="000000"/>
                <w:sz w:val="24"/>
                <w:szCs w:val="24"/>
                <w:u w:val="none"/>
              </w:rPr>
            </w:pPr>
          </w:p>
        </w:tc>
        <w:tc>
          <w:tcPr>
            <w:tcW w:w="1057" w:type="pct"/>
            <w:tcBorders>
              <w:top w:val="single" w:color="auto" w:sz="8" w:space="0"/>
              <w:left w:val="single" w:color="auto" w:sz="8" w:space="0"/>
              <w:bottom w:val="single" w:color="auto" w:sz="8" w:space="0"/>
              <w:right w:val="single" w:color="auto" w:sz="8" w:space="0"/>
            </w:tcBorders>
            <w:noWrap w:val="0"/>
            <w:vAlign w:val="center"/>
          </w:tcPr>
          <w:p w14:paraId="3ECD7FAC">
            <w:pPr>
              <w:keepNext w:val="0"/>
              <w:keepLines w:val="0"/>
              <w:widowControl/>
              <w:suppressLineNumbers w:val="0"/>
              <w:jc w:val="center"/>
              <w:textAlignment w:val="center"/>
              <w:rPr>
                <w:rFonts w:hint="eastAsia" w:ascii="仿宋_GB2312" w:hAnsi="等线" w:eastAsia="仿宋_GB2312" w:cs="仿宋_GB2312"/>
                <w:b w:val="0"/>
                <w:bCs w:val="0"/>
                <w:i w:val="0"/>
                <w:iCs w:val="0"/>
                <w:color w:val="000000"/>
                <w:kern w:val="2"/>
                <w:sz w:val="24"/>
                <w:szCs w:val="24"/>
                <w:u w:val="none"/>
                <w:lang w:val="en-US" w:eastAsia="zh-CN" w:bidi="ar-SA"/>
              </w:rPr>
            </w:pPr>
            <w:r>
              <w:rPr>
                <w:rFonts w:hint="default" w:ascii="仿宋_GB2312" w:hAnsi="等线" w:eastAsia="仿宋_GB2312" w:cs="仿宋_GB2312"/>
                <w:b w:val="0"/>
                <w:bCs w:val="0"/>
                <w:i w:val="0"/>
                <w:iCs w:val="0"/>
                <w:color w:val="000000"/>
                <w:kern w:val="0"/>
                <w:sz w:val="24"/>
                <w:szCs w:val="24"/>
                <w:u w:val="none"/>
                <w:lang w:val="en-US" w:eastAsia="zh-CN" w:bidi="ar"/>
              </w:rPr>
              <w:t>苯乙烯</w:t>
            </w:r>
          </w:p>
        </w:tc>
        <w:tc>
          <w:tcPr>
            <w:tcW w:w="1314" w:type="pct"/>
            <w:tcBorders>
              <w:top w:val="single" w:color="auto" w:sz="8" w:space="0"/>
              <w:left w:val="single" w:color="auto" w:sz="8" w:space="0"/>
              <w:bottom w:val="single" w:color="auto" w:sz="8" w:space="0"/>
              <w:right w:val="single" w:color="auto" w:sz="4" w:space="0"/>
            </w:tcBorders>
            <w:noWrap w:val="0"/>
            <w:vAlign w:val="center"/>
          </w:tcPr>
          <w:p w14:paraId="2C1BAD2A">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4"/>
                <w:szCs w:val="24"/>
                <w:u w:val="none"/>
                <w:lang w:val="en-US" w:eastAsia="zh-CN" w:bidi="ar-SA"/>
              </w:rPr>
            </w:pPr>
            <w:r>
              <w:rPr>
                <w:rFonts w:hint="default" w:ascii="仿宋_GB2312" w:hAnsi="等线" w:eastAsia="仿宋_GB2312" w:cs="仿宋_GB2312"/>
                <w:i w:val="0"/>
                <w:iCs w:val="0"/>
                <w:color w:val="000000"/>
                <w:kern w:val="0"/>
                <w:sz w:val="24"/>
                <w:szCs w:val="24"/>
                <w:u w:val="none"/>
                <w:lang w:val="en-US" w:eastAsia="zh-CN" w:bidi="ar"/>
              </w:rPr>
              <w:t>2</w:t>
            </w:r>
          </w:p>
        </w:tc>
        <w:tc>
          <w:tcPr>
            <w:tcW w:w="904" w:type="pct"/>
            <w:vMerge w:val="continue"/>
            <w:tcBorders>
              <w:left w:val="single" w:color="auto" w:sz="4" w:space="0"/>
              <w:bottom w:val="single" w:color="auto" w:sz="4" w:space="0"/>
              <w:right w:val="single" w:color="auto" w:sz="4" w:space="0"/>
            </w:tcBorders>
            <w:noWrap w:val="0"/>
            <w:vAlign w:val="center"/>
          </w:tcPr>
          <w:p w14:paraId="176ABF72">
            <w:pPr>
              <w:keepNext w:val="0"/>
              <w:keepLines w:val="0"/>
              <w:widowControl/>
              <w:suppressLineNumbers w:val="0"/>
              <w:jc w:val="center"/>
              <w:textAlignment w:val="center"/>
              <w:rPr>
                <w:rFonts w:hint="default" w:ascii="仿宋_GB2312" w:hAnsi="等线" w:eastAsia="仿宋_GB2312" w:cs="仿宋_GB2312"/>
                <w:i w:val="0"/>
                <w:iCs w:val="0"/>
                <w:color w:val="000000"/>
                <w:kern w:val="0"/>
                <w:sz w:val="24"/>
                <w:szCs w:val="24"/>
                <w:u w:val="none"/>
                <w:lang w:val="en-US" w:eastAsia="zh-CN" w:bidi="ar"/>
              </w:rPr>
            </w:pPr>
          </w:p>
        </w:tc>
      </w:tr>
    </w:tbl>
    <w:p w14:paraId="0681EFE2">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上述</w:t>
      </w:r>
      <w:r>
        <w:rPr>
          <w:rFonts w:hint="eastAsia" w:ascii="Times New Roman" w:hAnsi="Times New Roman" w:eastAsia="仿宋_GB2312"/>
          <w:bCs/>
          <w:color w:val="000000"/>
          <w:sz w:val="32"/>
          <w:szCs w:val="32"/>
          <w:lang w:val="en-US" w:eastAsia="zh-CN"/>
        </w:rPr>
        <w:t>预估</w:t>
      </w:r>
      <w:r>
        <w:rPr>
          <w:rFonts w:hint="eastAsia" w:ascii="Times New Roman" w:hAnsi="Times New Roman" w:eastAsia="仿宋_GB2312"/>
          <w:bCs/>
          <w:color w:val="000000"/>
          <w:sz w:val="32"/>
          <w:szCs w:val="32"/>
        </w:rPr>
        <w:t>次数</w:t>
      </w:r>
      <w:r>
        <w:rPr>
          <w:rFonts w:hint="eastAsia" w:ascii="Times New Roman" w:hAnsi="Times New Roman" w:eastAsia="仿宋_GB2312"/>
          <w:bCs/>
          <w:color w:val="000000"/>
          <w:sz w:val="32"/>
          <w:szCs w:val="32"/>
          <w:lang w:eastAsia="zh-CN"/>
        </w:rPr>
        <w:t>（</w:t>
      </w:r>
      <w:r>
        <w:rPr>
          <w:rFonts w:hint="eastAsia" w:ascii="Times New Roman" w:hAnsi="Times New Roman" w:eastAsia="仿宋_GB2312"/>
          <w:bCs/>
          <w:color w:val="000000"/>
          <w:sz w:val="32"/>
          <w:szCs w:val="32"/>
          <w:lang w:val="en-US" w:eastAsia="zh-CN"/>
        </w:rPr>
        <w:t>以一年为周期预估</w:t>
      </w:r>
      <w:r>
        <w:rPr>
          <w:rFonts w:hint="eastAsia" w:ascii="Times New Roman" w:hAnsi="Times New Roman" w:eastAsia="仿宋_GB2312"/>
          <w:bCs/>
          <w:color w:val="000000"/>
          <w:sz w:val="32"/>
          <w:szCs w:val="32"/>
          <w:lang w:eastAsia="zh-CN"/>
        </w:rPr>
        <w:t>）</w:t>
      </w:r>
      <w:r>
        <w:rPr>
          <w:rFonts w:hint="eastAsia" w:ascii="Times New Roman" w:hAnsi="Times New Roman" w:eastAsia="仿宋_GB2312"/>
          <w:bCs/>
          <w:color w:val="000000"/>
          <w:sz w:val="32"/>
          <w:szCs w:val="32"/>
        </w:rPr>
        <w:t>仅作为采购人按总价确定中选单位参考使用，采购人不对服务期限内授予中选单位的采购份额、采购合同总额进行承诺，采购单位的实际需求以采购人每次服务的通知为准，在服务期内参选单位不得因采购单位实际采购数量的减少或增加而要求提供任何形式的补偿或赔偿或要求采购人按暂定数量采购相应服务。</w:t>
      </w:r>
    </w:p>
    <w:p w14:paraId="41DC77AF">
      <w:pPr>
        <w:widowControl/>
        <w:spacing w:after="78" w:line="640" w:lineRule="exact"/>
        <w:ind w:firstLine="640" w:firstLineChars="200"/>
        <w:jc w:val="left"/>
        <w:rPr>
          <w:rFonts w:ascii="Times New Roman" w:hAnsi="Times New Roman" w:eastAsia="仿宋"/>
          <w:sz w:val="32"/>
          <w:szCs w:val="32"/>
        </w:rPr>
      </w:pPr>
      <w:r>
        <w:rPr>
          <w:rFonts w:hint="eastAsia" w:ascii="Times New Roman" w:hAnsi="Times New Roman" w:eastAsia="仿宋"/>
          <w:sz w:val="32"/>
          <w:szCs w:val="32"/>
        </w:rPr>
        <w:t>供应商报价应包括但不限于检测项目的价格、税费、利润、资料费以及</w:t>
      </w:r>
      <w:r>
        <w:rPr>
          <w:rFonts w:hint="eastAsia" w:ascii="Times New Roman" w:hAnsi="Times New Roman" w:eastAsia="仿宋_GB2312"/>
          <w:bCs/>
          <w:color w:val="000000"/>
          <w:sz w:val="32"/>
          <w:szCs w:val="32"/>
        </w:rPr>
        <w:t>合同明示或暗示的所有可预见和不可预见</w:t>
      </w:r>
      <w:r>
        <w:rPr>
          <w:rFonts w:hint="eastAsia" w:ascii="Times New Roman" w:hAnsi="Times New Roman" w:eastAsia="仿宋"/>
          <w:sz w:val="32"/>
          <w:szCs w:val="32"/>
        </w:rPr>
        <w:t>的一般风险、责任和义务等所有的一切相关费用。</w:t>
      </w:r>
    </w:p>
    <w:p w14:paraId="6B681D72">
      <w:pPr>
        <w:widowControl/>
        <w:spacing w:after="78" w:line="640" w:lineRule="exact"/>
        <w:ind w:firstLine="640" w:firstLineChars="200"/>
        <w:jc w:val="left"/>
        <w:rPr>
          <w:rFonts w:hint="eastAsia" w:ascii="Times New Roman" w:hAnsi="Times New Roman" w:eastAsia="仿宋"/>
          <w:sz w:val="32"/>
          <w:szCs w:val="32"/>
        </w:rPr>
      </w:pPr>
      <w:r>
        <w:rPr>
          <w:rFonts w:hint="eastAsia" w:ascii="Times New Roman" w:hAnsi="Times New Roman" w:eastAsia="仿宋"/>
          <w:sz w:val="32"/>
          <w:szCs w:val="32"/>
        </w:rPr>
        <w:t>本项目为送样检测。</w:t>
      </w:r>
    </w:p>
    <w:p w14:paraId="41E85276">
      <w:pPr>
        <w:widowControl/>
        <w:spacing w:after="78" w:line="640" w:lineRule="exact"/>
        <w:ind w:firstLine="640" w:firstLineChars="200"/>
        <w:jc w:val="left"/>
        <w:rPr>
          <w:rFonts w:ascii="Times New Roman" w:hAnsi="Times New Roman" w:eastAsia="仿宋"/>
          <w:sz w:val="32"/>
          <w:szCs w:val="32"/>
        </w:rPr>
      </w:pPr>
      <w:r>
        <w:rPr>
          <w:rFonts w:hint="eastAsia" w:ascii="Times New Roman" w:hAnsi="Times New Roman" w:eastAsia="仿宋"/>
          <w:sz w:val="32"/>
          <w:szCs w:val="32"/>
        </w:rPr>
        <w:t>（三）</w:t>
      </w:r>
      <w:r>
        <w:rPr>
          <w:rFonts w:hint="eastAsia" w:ascii="Times New Roman" w:hAnsi="Times New Roman" w:eastAsia="仿宋"/>
          <w:sz w:val="32"/>
          <w:szCs w:val="32"/>
          <w:lang w:val="en-US" w:eastAsia="zh-CN"/>
        </w:rPr>
        <w:t>含税</w:t>
      </w:r>
      <w:r>
        <w:rPr>
          <w:rFonts w:hint="eastAsia" w:ascii="Times New Roman" w:hAnsi="Times New Roman" w:eastAsia="仿宋"/>
          <w:sz w:val="32"/>
          <w:szCs w:val="32"/>
        </w:rPr>
        <w:t>限价要求：</w:t>
      </w:r>
      <w:r>
        <w:rPr>
          <w:rFonts w:hint="eastAsia" w:ascii="Times New Roman" w:hAnsi="Times New Roman" w:eastAsia="仿宋"/>
          <w:sz w:val="32"/>
          <w:szCs w:val="32"/>
          <w:lang w:val="en-US" w:eastAsia="zh-CN"/>
        </w:rPr>
        <w:t>2.4</w:t>
      </w:r>
      <w:r>
        <w:rPr>
          <w:rFonts w:hint="eastAsia" w:ascii="Times New Roman" w:hAnsi="Times New Roman" w:eastAsia="仿宋"/>
          <w:sz w:val="32"/>
          <w:szCs w:val="32"/>
        </w:rPr>
        <w:t>万元（报价总价不得超过限价要求，否则做无效报价）。</w:t>
      </w:r>
    </w:p>
    <w:p w14:paraId="08B04333">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（四）采购期限：</w:t>
      </w:r>
      <w:r>
        <w:rPr>
          <w:rFonts w:hint="eastAsia" w:ascii="Times New Roman" w:hAnsi="Times New Roman" w:eastAsia="仿宋_GB2312" w:cs="Times New Roman"/>
          <w:sz w:val="32"/>
          <w:szCs w:val="32"/>
          <w:lang w:val="en-US" w:eastAsia="zh-CN"/>
        </w:rPr>
        <w:t>一年，具体起止时间以合同签订为准</w:t>
      </w:r>
      <w:r>
        <w:rPr>
          <w:rFonts w:hint="eastAsia" w:ascii="Times New Roman" w:hAnsi="Times New Roman" w:eastAsia="仿宋_GB2312" w:cs="Times New Roman"/>
          <w:sz w:val="32"/>
          <w:szCs w:val="32"/>
        </w:rPr>
        <w:t>。</w:t>
      </w:r>
      <w:r>
        <w:rPr>
          <w:rFonts w:hint="eastAsia" w:ascii="Times New Roman" w:hAnsi="Times New Roman" w:eastAsia="仿宋"/>
          <w:bCs/>
          <w:sz w:val="32"/>
          <w:szCs w:val="32"/>
        </w:rPr>
        <w:t>期满后由采购人根据合同履行情况决定合同期限是否续签，最多续签</w:t>
      </w:r>
      <w:r>
        <w:rPr>
          <w:rFonts w:hint="eastAsia" w:ascii="Times New Roman" w:hAnsi="Times New Roman" w:eastAsia="仿宋"/>
          <w:bCs/>
          <w:sz w:val="32"/>
          <w:szCs w:val="32"/>
          <w:lang w:val="en-US" w:eastAsia="zh-CN"/>
        </w:rPr>
        <w:t>2</w:t>
      </w:r>
      <w:r>
        <w:rPr>
          <w:rFonts w:hint="eastAsia" w:ascii="Times New Roman" w:hAnsi="Times New Roman" w:eastAsia="仿宋"/>
          <w:bCs/>
          <w:sz w:val="32"/>
          <w:szCs w:val="32"/>
        </w:rPr>
        <w:t>次，合同期内，采购人有权随时终止合同，中选单位不得因合同终止或未能续签向采购人主张责任或要求赔偿预期利益等损失。</w:t>
      </w:r>
    </w:p>
    <w:p w14:paraId="6D0EB632">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（五）服务要求：样品送达检测单位后6日内提供正式检测报告。</w:t>
      </w:r>
    </w:p>
    <w:p w14:paraId="68707E9E">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（六）付款方式：单价合同，据实结算，按季度付款。</w:t>
      </w:r>
    </w:p>
    <w:p w14:paraId="3EB66750">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（七）项目地点：深圳市龙岗区坂田街道五和大道4025号。</w:t>
      </w:r>
    </w:p>
    <w:p w14:paraId="62F53187">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（八）报价要求：参选单位报各项指标单价，签订单价合同，根据各指标检测数量据实结算。</w:t>
      </w:r>
    </w:p>
    <w:p w14:paraId="63382CB8">
      <w:pPr>
        <w:spacing w:after="78"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7D186C6D">
      <w:pPr>
        <w:widowControl/>
        <w:spacing w:after="78" w:line="640" w:lineRule="exact"/>
        <w:ind w:firstLine="640" w:firstLineChars="200"/>
        <w:jc w:val="left"/>
        <w:rPr>
          <w:rFonts w:ascii="Times New Roman" w:hAnsi="Times New Roman" w:eastAsia="仿宋_GB2312"/>
          <w:bCs/>
          <w:color w:val="000000"/>
          <w:sz w:val="32"/>
          <w:szCs w:val="32"/>
        </w:rPr>
      </w:pPr>
      <w:bookmarkStart w:id="0" w:name="_Hlk173241672"/>
      <w:r>
        <w:rPr>
          <w:rFonts w:hint="eastAsia" w:ascii="Times New Roman" w:hAnsi="Times New Roman" w:eastAsia="仿宋_GB2312"/>
          <w:bCs/>
          <w:color w:val="000000"/>
          <w:sz w:val="32"/>
          <w:szCs w:val="32"/>
        </w:rPr>
        <w:t>（一）须在中华人民共和国境内注册，具备独立承担民事责任的能力；</w:t>
      </w:r>
    </w:p>
    <w:p w14:paraId="2D048CC8">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（二）具有良好的商业信誉、未被列入工商系统经营异常名录或严重违法失信企业名单，未被列入人民法院公布的失信被执行人名单（由供应商在《承诺函》中作出声明）；</w:t>
      </w:r>
    </w:p>
    <w:p w14:paraId="22999FD0">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注：国家企业信用信息公示系统、信用中国、中国执行信息公开网网站查询渠道查询供应商信用信息，具体以工作人员评审当日上述渠道的全部查询结果为准；</w:t>
      </w:r>
    </w:p>
    <w:p w14:paraId="7A94A927">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（三）财务状况要求：近一年内或成立至今（成立不足一年的单位）财务状况无亏损或净资产大于0（由供应商在《承诺函》中作出声明）；</w:t>
      </w:r>
    </w:p>
    <w:p w14:paraId="342A3F05">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（四）近两年内（202</w:t>
      </w:r>
      <w:r>
        <w:rPr>
          <w:rFonts w:hint="eastAsia" w:ascii="Times New Roman" w:hAnsi="Times New Roman" w:eastAsia="仿宋_GB2312"/>
          <w:bCs/>
          <w:color w:val="000000"/>
          <w:sz w:val="32"/>
          <w:szCs w:val="32"/>
          <w:lang w:val="en-US" w:eastAsia="zh-CN"/>
        </w:rPr>
        <w:t>4</w:t>
      </w:r>
      <w:r>
        <w:rPr>
          <w:rFonts w:hint="eastAsia"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w:t>
      </w:r>
      <w:r>
        <w:rPr>
          <w:rFonts w:hint="eastAsia" w:ascii="Times New Roman" w:hAnsi="Times New Roman" w:eastAsia="仿宋_GB2312"/>
          <w:bCs/>
          <w:color w:val="000000"/>
          <w:sz w:val="32"/>
          <w:szCs w:val="32"/>
        </w:rPr>
        <w:t>月至今）或成立至今（成立不足两年的单位）至少具备一项正在实施或已完成的类似业绩（由供应商在《承诺函》中作出声明）；</w:t>
      </w:r>
    </w:p>
    <w:p w14:paraId="53C0746A">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（五）单位负责人为同一人或者存在直接控股、管理关系的不同供应商，不得参加同一合同项下的采购活动（由供应商在《承诺函》中作出声明）。</w:t>
      </w:r>
    </w:p>
    <w:p w14:paraId="193ED8EE">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（六）不接受联合体参选（由供应商在《承诺函》中作出声明）；</w:t>
      </w:r>
    </w:p>
    <w:bookmarkEnd w:id="0"/>
    <w:p w14:paraId="1B14F4CF">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（七）须具备中国计量认证（CMA）资质或持有中国合格评定国家认可委员会（CNAS）认可标识，且在有效期内（提供相关资质证书或证明复印件）。</w:t>
      </w:r>
    </w:p>
    <w:p w14:paraId="0E007495">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42852144">
      <w:pPr>
        <w:widowControl/>
        <w:tabs>
          <w:tab w:val="left" w:pos="7665"/>
        </w:tabs>
        <w:spacing w:after="78" w:line="640" w:lineRule="exact"/>
        <w:ind w:firstLine="640" w:firstLineChars="200"/>
        <w:jc w:val="left"/>
        <w:rPr>
          <w:rFonts w:hint="eastAsia" w:ascii="仿宋" w:hAnsi="仿宋" w:eastAsia="仿宋" w:cs="仿宋"/>
          <w:kern w:val="0"/>
          <w:sz w:val="32"/>
          <w:szCs w:val="32"/>
        </w:rPr>
      </w:pPr>
      <w:r>
        <w:rPr>
          <w:rFonts w:hint="eastAsia" w:ascii="仿宋" w:hAnsi="仿宋" w:eastAsia="仿宋" w:cs="仿宋"/>
          <w:kern w:val="0"/>
          <w:sz w:val="32"/>
          <w:szCs w:val="32"/>
        </w:rPr>
        <w:t>参选单位应就本次选聘报送相关参选文件，包括：</w:t>
      </w:r>
    </w:p>
    <w:p w14:paraId="0859FCD5">
      <w:pPr>
        <w:widowControl/>
        <w:tabs>
          <w:tab w:val="left" w:pos="7665"/>
        </w:tabs>
        <w:spacing w:after="78" w:line="640" w:lineRule="exact"/>
        <w:ind w:firstLine="640" w:firstLineChars="200"/>
        <w:jc w:val="left"/>
        <w:rPr>
          <w:rFonts w:hint="eastAsia" w:ascii="仿宋" w:hAnsi="仿宋" w:eastAsia="仿宋" w:cs="仿宋"/>
          <w:kern w:val="0"/>
          <w:sz w:val="32"/>
          <w:szCs w:val="32"/>
        </w:rPr>
      </w:pPr>
      <w:bookmarkStart w:id="1" w:name="_Hlk173767070"/>
      <w:r>
        <w:rPr>
          <w:rFonts w:hint="eastAsia" w:ascii="仿宋" w:hAnsi="仿宋" w:eastAsia="仿宋" w:cs="仿宋"/>
          <w:kern w:val="0"/>
          <w:sz w:val="32"/>
          <w:szCs w:val="32"/>
        </w:rPr>
        <w:t>1.供应商基本情况表；</w:t>
      </w:r>
    </w:p>
    <w:p w14:paraId="7F4523A8">
      <w:pPr>
        <w:widowControl/>
        <w:tabs>
          <w:tab w:val="left" w:pos="7665"/>
        </w:tabs>
        <w:spacing w:after="78" w:line="640" w:lineRule="exact"/>
        <w:ind w:firstLine="640" w:firstLineChars="200"/>
        <w:jc w:val="left"/>
        <w:rPr>
          <w:rFonts w:hint="eastAsia" w:ascii="仿宋" w:hAnsi="仿宋" w:eastAsia="仿宋" w:cs="仿宋"/>
          <w:kern w:val="0"/>
          <w:sz w:val="32"/>
          <w:szCs w:val="32"/>
        </w:rPr>
      </w:pPr>
      <w:r>
        <w:rPr>
          <w:rFonts w:hint="eastAsia" w:ascii="仿宋" w:hAnsi="仿宋" w:eastAsia="仿宋" w:cs="仿宋"/>
          <w:kern w:val="0"/>
          <w:sz w:val="32"/>
          <w:szCs w:val="32"/>
        </w:rPr>
        <w:t>2.资质文件（营业执照、承诺函</w:t>
      </w:r>
      <w:r>
        <w:rPr>
          <w:rFonts w:hint="eastAsia" w:ascii="Times New Roman" w:hAnsi="Times New Roman" w:eastAsia="仿宋_GB2312"/>
          <w:bCs/>
          <w:color w:val="000000"/>
          <w:sz w:val="32"/>
          <w:szCs w:val="32"/>
        </w:rPr>
        <w:t>、相关资质证明</w:t>
      </w:r>
      <w:r>
        <w:rPr>
          <w:rFonts w:hint="eastAsia" w:ascii="仿宋" w:hAnsi="仿宋" w:eastAsia="仿宋" w:cs="仿宋"/>
          <w:kern w:val="0"/>
          <w:sz w:val="32"/>
          <w:szCs w:val="32"/>
        </w:rPr>
        <w:t>）；</w:t>
      </w:r>
    </w:p>
    <w:p w14:paraId="1A75F1A6">
      <w:pPr>
        <w:widowControl/>
        <w:tabs>
          <w:tab w:val="left" w:pos="7665"/>
        </w:tabs>
        <w:spacing w:after="78" w:line="640" w:lineRule="exact"/>
        <w:ind w:firstLine="640" w:firstLineChars="200"/>
        <w:jc w:val="left"/>
        <w:rPr>
          <w:rFonts w:hint="eastAsia" w:ascii="仿宋" w:hAnsi="仿宋" w:eastAsia="仿宋" w:cs="仿宋"/>
          <w:kern w:val="0"/>
          <w:sz w:val="32"/>
          <w:szCs w:val="32"/>
        </w:rPr>
      </w:pPr>
      <w:r>
        <w:rPr>
          <w:rFonts w:hint="eastAsia" w:ascii="仿宋" w:hAnsi="仿宋" w:eastAsia="仿宋" w:cs="仿宋"/>
          <w:kern w:val="0"/>
          <w:sz w:val="32"/>
          <w:szCs w:val="32"/>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39C42C78">
      <w:pPr>
        <w:widowControl/>
        <w:tabs>
          <w:tab w:val="left" w:pos="7665"/>
        </w:tabs>
        <w:spacing w:after="78" w:line="640" w:lineRule="exact"/>
        <w:ind w:firstLine="640" w:firstLineChars="200"/>
        <w:jc w:val="left"/>
        <w:rPr>
          <w:rFonts w:hint="eastAsia" w:ascii="仿宋" w:hAnsi="仿宋" w:eastAsia="仿宋" w:cs="仿宋"/>
          <w:kern w:val="0"/>
          <w:sz w:val="32"/>
          <w:szCs w:val="32"/>
        </w:rPr>
      </w:pPr>
      <w:r>
        <w:rPr>
          <w:rFonts w:hint="eastAsia" w:ascii="仿宋" w:hAnsi="仿宋" w:eastAsia="仿宋" w:cs="仿宋"/>
          <w:kern w:val="0"/>
          <w:sz w:val="32"/>
          <w:szCs w:val="32"/>
        </w:rPr>
        <w:t>以上格式可参考</w:t>
      </w:r>
      <w:r>
        <w:rPr>
          <w:rFonts w:hint="eastAsia" w:ascii="仿宋" w:hAnsi="仿宋" w:eastAsia="仿宋" w:cs="仿宋"/>
          <w:b/>
          <w:bCs/>
          <w:kern w:val="0"/>
          <w:sz w:val="32"/>
          <w:szCs w:val="32"/>
        </w:rPr>
        <w:t>第三章 报价文件格式</w:t>
      </w:r>
      <w:r>
        <w:rPr>
          <w:rFonts w:hint="eastAsia" w:ascii="仿宋" w:hAnsi="仿宋" w:eastAsia="仿宋" w:cs="仿宋"/>
          <w:kern w:val="0"/>
          <w:sz w:val="32"/>
          <w:szCs w:val="32"/>
        </w:rPr>
        <w:t>，以上资料均需加盖公章、业务章或合同章（三选一）</w:t>
      </w:r>
      <w:r>
        <w:rPr>
          <w:rFonts w:hint="eastAsia" w:ascii="Times New Roman" w:hAnsi="Times New Roman" w:eastAsia="仿宋_GB2312"/>
          <w:bCs/>
          <w:color w:val="000000"/>
          <w:sz w:val="32"/>
          <w:szCs w:val="32"/>
        </w:rPr>
        <w:t>，否则报价无效</w:t>
      </w:r>
      <w:r>
        <w:rPr>
          <w:rFonts w:hint="eastAsia" w:ascii="仿宋" w:hAnsi="仿宋" w:eastAsia="仿宋" w:cs="仿宋"/>
          <w:kern w:val="0"/>
          <w:sz w:val="32"/>
          <w:szCs w:val="32"/>
        </w:rPr>
        <w:t>，并在截止时间前完成报价。</w:t>
      </w:r>
    </w:p>
    <w:bookmarkEnd w:id="1"/>
    <w:p w14:paraId="35EAD627">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0D2678DA">
      <w:pPr>
        <w:spacing w:after="78" w:line="640" w:lineRule="exact"/>
        <w:ind w:firstLine="640" w:firstLineChars="200"/>
        <w:jc w:val="left"/>
        <w:rPr>
          <w:rFonts w:ascii="Times New Roman" w:hAnsi="Times New Roman" w:eastAsia="仿宋_GB2312"/>
          <w:color w:val="000000"/>
          <w:sz w:val="32"/>
          <w:szCs w:val="32"/>
        </w:rPr>
      </w:pPr>
      <w:r>
        <w:rPr>
          <w:rFonts w:ascii="Times New Roman" w:hAnsi="Times New Roman" w:eastAsia="仿宋_GB2312"/>
          <w:color w:val="000000"/>
          <w:sz w:val="32"/>
          <w:szCs w:val="32"/>
        </w:rPr>
        <w:t>（一）</w:t>
      </w:r>
      <w:r>
        <w:rPr>
          <w:rFonts w:hint="eastAsia" w:ascii="Times New Roman" w:hAnsi="Times New Roman" w:eastAsia="仿宋_GB2312"/>
          <w:color w:val="000000"/>
          <w:sz w:val="32"/>
          <w:szCs w:val="32"/>
        </w:rPr>
        <w:t>在截止报价时间前，各参选单位以邮件形式递交报价文件至询价公告指定邮箱</w:t>
      </w:r>
      <w:r>
        <w:rPr>
          <w:rFonts w:hint="eastAsia" w:ascii="Times New Roman" w:hAnsi="Times New Roman" w:eastAsia="仿宋_GB2312"/>
          <w:bCs/>
          <w:color w:val="000000"/>
          <w:sz w:val="32"/>
          <w:szCs w:val="32"/>
        </w:rPr>
        <w:t>（</w:t>
      </w:r>
      <w:r>
        <w:rPr>
          <w:rFonts w:hint="eastAsia" w:ascii="Times New Roman" w:hAnsi="Times New Roman" w:eastAsia="仿宋_GB2312"/>
          <w:color w:val="000000"/>
          <w:sz w:val="32"/>
          <w:szCs w:val="32"/>
        </w:rPr>
        <w:t>邮件标题：公司名称+</w:t>
      </w:r>
      <w:r>
        <w:rPr>
          <w:rFonts w:hint="eastAsia" w:ascii="Times New Roman" w:hAnsi="Times New Roman" w:eastAsia="仿宋_GB2312"/>
          <w:color w:val="000000"/>
          <w:sz w:val="32"/>
          <w:szCs w:val="32"/>
          <w:lang w:eastAsia="zh-CN"/>
        </w:rPr>
        <w:t>污水检测技术服务采购项目</w:t>
      </w:r>
      <w:r>
        <w:rPr>
          <w:rFonts w:hint="eastAsia" w:ascii="Times New Roman" w:hAnsi="Times New Roman" w:eastAsia="仿宋_GB2312"/>
          <w:bCs/>
          <w:color w:val="000000"/>
          <w:sz w:val="32"/>
          <w:szCs w:val="32"/>
        </w:rPr>
        <w:t>）</w:t>
      </w:r>
      <w:r>
        <w:rPr>
          <w:rFonts w:hint="eastAsia" w:ascii="Times New Roman" w:hAnsi="Times New Roman" w:eastAsia="仿宋_GB2312"/>
          <w:color w:val="000000"/>
          <w:sz w:val="32"/>
          <w:szCs w:val="32"/>
        </w:rPr>
        <w:t>；</w:t>
      </w:r>
    </w:p>
    <w:p w14:paraId="17F6FF24">
      <w:pPr>
        <w:spacing w:after="78" w:line="640" w:lineRule="exact"/>
        <w:ind w:firstLine="640" w:firstLineChars="200"/>
        <w:rPr>
          <w:rFonts w:ascii="Times New Roman" w:hAnsi="Times New Roman" w:eastAsia="仿宋_GB2312"/>
          <w:color w:val="000000"/>
          <w:sz w:val="32"/>
          <w:szCs w:val="32"/>
        </w:rPr>
      </w:pPr>
      <w:r>
        <w:rPr>
          <w:rFonts w:ascii="Times New Roman" w:hAnsi="Times New Roman" w:eastAsia="仿宋_GB2312"/>
          <w:color w:val="000000"/>
          <w:sz w:val="32"/>
          <w:szCs w:val="32"/>
        </w:rPr>
        <w:t>（二）</w:t>
      </w:r>
      <w:r>
        <w:rPr>
          <w:rFonts w:hint="eastAsia" w:ascii="Times New Roman" w:hAnsi="Times New Roman" w:eastAsia="仿宋_GB2312" w:cs="Times New Roman"/>
          <w:color w:val="000000"/>
          <w:sz w:val="32"/>
          <w:szCs w:val="32"/>
        </w:rPr>
        <w:t>评审委员会对参</w:t>
      </w:r>
      <w:r>
        <w:rPr>
          <w:rFonts w:ascii="Times New Roman" w:hAnsi="Times New Roman" w:eastAsia="仿宋_GB2312"/>
          <w:color w:val="000000"/>
          <w:sz w:val="32"/>
          <w:szCs w:val="32"/>
        </w:rPr>
        <w:t>选单位进行资格审查</w:t>
      </w:r>
      <w:r>
        <w:rPr>
          <w:rFonts w:hint="eastAsia" w:ascii="Times New Roman" w:hAnsi="Times New Roman" w:eastAsia="仿宋_GB2312"/>
          <w:color w:val="000000"/>
          <w:sz w:val="32"/>
          <w:szCs w:val="32"/>
        </w:rPr>
        <w:t>，</w:t>
      </w:r>
      <w:r>
        <w:rPr>
          <w:rFonts w:ascii="Times New Roman" w:hAnsi="Times New Roman" w:eastAsia="仿宋_GB2312"/>
          <w:color w:val="000000"/>
          <w:sz w:val="32"/>
          <w:szCs w:val="32"/>
        </w:rPr>
        <w:t>如存在审核未通过的单位，则记录原因</w:t>
      </w:r>
      <w:r>
        <w:rPr>
          <w:rFonts w:hint="eastAsia" w:ascii="Times New Roman" w:hAnsi="Times New Roman" w:eastAsia="仿宋_GB2312"/>
          <w:color w:val="000000"/>
          <w:sz w:val="32"/>
          <w:szCs w:val="32"/>
        </w:rPr>
        <w:t>并通知</w:t>
      </w:r>
      <w:r>
        <w:rPr>
          <w:rFonts w:ascii="Times New Roman" w:hAnsi="Times New Roman" w:eastAsia="仿宋_GB2312"/>
          <w:color w:val="000000"/>
          <w:sz w:val="32"/>
          <w:szCs w:val="32"/>
        </w:rPr>
        <w:t>未通过的单位；</w:t>
      </w:r>
    </w:p>
    <w:p w14:paraId="79A6C78A">
      <w:pPr>
        <w:spacing w:after="78" w:line="640" w:lineRule="exact"/>
        <w:ind w:firstLine="640" w:firstLineChars="200"/>
        <w:jc w:val="left"/>
        <w:rPr>
          <w:rFonts w:ascii="Times New Roman" w:hAnsi="Times New Roman" w:eastAsia="仿宋_GB2312"/>
          <w:color w:val="000000"/>
          <w:sz w:val="32"/>
          <w:szCs w:val="32"/>
        </w:rPr>
      </w:pP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三</w:t>
      </w:r>
      <w:r>
        <w:rPr>
          <w:rFonts w:ascii="Times New Roman" w:hAnsi="Times New Roman" w:eastAsia="仿宋_GB2312"/>
          <w:color w:val="000000"/>
          <w:sz w:val="32"/>
          <w:szCs w:val="32"/>
        </w:rPr>
        <w:t>）</w:t>
      </w:r>
      <w:r>
        <w:rPr>
          <w:rFonts w:hint="eastAsia" w:ascii="Times New Roman" w:hAnsi="Times New Roman" w:eastAsia="仿宋_GB2312" w:cs="Times New Roman"/>
          <w:color w:val="000000"/>
          <w:sz w:val="32"/>
          <w:szCs w:val="32"/>
        </w:rPr>
        <w:t>评审委员会根据</w:t>
      </w:r>
      <w:r>
        <w:rPr>
          <w:rFonts w:hint="eastAsia" w:ascii="Times New Roman" w:hAnsi="Times New Roman" w:eastAsia="仿宋_GB2312"/>
          <w:color w:val="000000"/>
          <w:sz w:val="32"/>
          <w:szCs w:val="32"/>
        </w:rPr>
        <w:t>询价</w:t>
      </w:r>
      <w:r>
        <w:rPr>
          <w:rFonts w:ascii="Times New Roman" w:hAnsi="Times New Roman" w:eastAsia="仿宋_GB2312"/>
          <w:color w:val="000000"/>
          <w:sz w:val="32"/>
          <w:szCs w:val="32"/>
        </w:rPr>
        <w:t>规则形成</w:t>
      </w:r>
      <w:r>
        <w:rPr>
          <w:rFonts w:hint="eastAsia" w:ascii="Times New Roman" w:hAnsi="Times New Roman" w:eastAsia="仿宋_GB2312"/>
          <w:color w:val="000000"/>
          <w:sz w:val="32"/>
          <w:szCs w:val="32"/>
        </w:rPr>
        <w:t>询价</w:t>
      </w:r>
      <w:r>
        <w:rPr>
          <w:rFonts w:ascii="Times New Roman" w:hAnsi="Times New Roman" w:eastAsia="仿宋_GB2312"/>
          <w:color w:val="000000"/>
          <w:sz w:val="32"/>
          <w:szCs w:val="32"/>
        </w:rPr>
        <w:t>报告，确定候选人排名；</w:t>
      </w:r>
    </w:p>
    <w:p w14:paraId="0E41F392">
      <w:pPr>
        <w:spacing w:after="78" w:line="640" w:lineRule="exact"/>
        <w:ind w:firstLine="640" w:firstLineChars="200"/>
        <w:jc w:val="left"/>
        <w:rPr>
          <w:rFonts w:eastAsia="仿宋_GB2312"/>
          <w:color w:val="000000"/>
          <w:sz w:val="32"/>
          <w:szCs w:val="32"/>
        </w:rPr>
      </w:pP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询价</w:t>
      </w:r>
      <w:r>
        <w:rPr>
          <w:rFonts w:ascii="Times New Roman" w:hAnsi="Times New Roman" w:eastAsia="仿宋_GB2312"/>
          <w:color w:val="000000"/>
          <w:sz w:val="32"/>
          <w:szCs w:val="32"/>
        </w:rPr>
        <w:t>结束后，</w:t>
      </w:r>
      <w:r>
        <w:rPr>
          <w:rFonts w:hint="eastAsia" w:ascii="Times New Roman" w:hAnsi="Times New Roman" w:eastAsia="仿宋_GB2312"/>
          <w:color w:val="000000"/>
          <w:sz w:val="32"/>
          <w:szCs w:val="32"/>
        </w:rPr>
        <w:t>采购人</w:t>
      </w:r>
      <w:r>
        <w:rPr>
          <w:rFonts w:ascii="Times New Roman" w:hAnsi="Times New Roman" w:eastAsia="仿宋_GB2312"/>
          <w:color w:val="000000"/>
          <w:sz w:val="32"/>
          <w:szCs w:val="32"/>
        </w:rPr>
        <w:t>将</w:t>
      </w:r>
      <w:r>
        <w:rPr>
          <w:rFonts w:hint="eastAsia" w:ascii="Times New Roman" w:hAnsi="Times New Roman" w:eastAsia="仿宋_GB2312"/>
          <w:color w:val="000000"/>
          <w:sz w:val="32"/>
          <w:szCs w:val="32"/>
        </w:rPr>
        <w:t>询价</w:t>
      </w:r>
      <w:r>
        <w:rPr>
          <w:rFonts w:ascii="Times New Roman" w:hAnsi="Times New Roman" w:eastAsia="仿宋_GB2312"/>
          <w:color w:val="000000"/>
          <w:sz w:val="32"/>
          <w:szCs w:val="32"/>
        </w:rPr>
        <w:t>结果报公司内部决策，</w:t>
      </w:r>
      <w:r>
        <w:rPr>
          <w:rFonts w:hint="eastAsia" w:ascii="Times New Roman" w:hAnsi="Times New Roman" w:eastAsia="仿宋_GB2312"/>
          <w:color w:val="000000"/>
          <w:sz w:val="32"/>
          <w:szCs w:val="32"/>
        </w:rPr>
        <w:t>通过后</w:t>
      </w:r>
      <w:r>
        <w:rPr>
          <w:rFonts w:ascii="Times New Roman" w:hAnsi="Times New Roman" w:eastAsia="仿宋_GB2312"/>
          <w:color w:val="000000"/>
          <w:sz w:val="32"/>
          <w:szCs w:val="32"/>
        </w:rPr>
        <w:t>将结果</w:t>
      </w:r>
      <w:r>
        <w:rPr>
          <w:rFonts w:hint="eastAsia" w:ascii="Times New Roman" w:hAnsi="Times New Roman" w:eastAsia="仿宋_GB2312"/>
          <w:color w:val="000000"/>
          <w:sz w:val="32"/>
          <w:szCs w:val="32"/>
        </w:rPr>
        <w:t>以公告形式</w:t>
      </w:r>
      <w:r>
        <w:rPr>
          <w:rFonts w:ascii="Times New Roman" w:hAnsi="Times New Roman" w:eastAsia="仿宋_GB2312"/>
          <w:color w:val="000000"/>
          <w:sz w:val="32"/>
          <w:szCs w:val="32"/>
        </w:rPr>
        <w:t>通知中选单位，双方择日签订正式协议</w:t>
      </w:r>
      <w:r>
        <w:rPr>
          <w:rFonts w:hint="eastAsia" w:eastAsia="仿宋_GB2312"/>
          <w:color w:val="000000"/>
          <w:sz w:val="32"/>
          <w:szCs w:val="32"/>
        </w:rPr>
        <w:t>。</w:t>
      </w:r>
    </w:p>
    <w:p w14:paraId="1329D406">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46B7B58F">
      <w:pPr>
        <w:spacing w:after="78" w:line="640" w:lineRule="exact"/>
        <w:ind w:firstLine="320" w:firstLineChars="100"/>
        <w:jc w:val="left"/>
        <w:rPr>
          <w:rFonts w:hint="eastAsia" w:ascii="仿宋_GB2312" w:hAnsi="仿宋" w:eastAsia="仿宋_GB2312"/>
          <w:bCs/>
          <w:color w:val="000000"/>
          <w:sz w:val="32"/>
          <w:szCs w:val="32"/>
          <w:highlight w:val="red"/>
        </w:rPr>
      </w:pPr>
      <w:r>
        <w:rPr>
          <w:rFonts w:hint="eastAsia" w:ascii="仿宋_GB2312" w:hAnsi="仿宋" w:eastAsia="仿宋_GB2312"/>
          <w:color w:val="000000"/>
          <w:sz w:val="32"/>
          <w:szCs w:val="32"/>
        </w:rPr>
        <w:t>（一）响应文件递交截止时间</w:t>
      </w:r>
      <w:r>
        <w:rPr>
          <w:rFonts w:hint="eastAsia" w:ascii="Times New Roman" w:hAnsi="Times New Roman" w:eastAsia="仿宋_GB2312"/>
          <w:color w:val="000000"/>
          <w:sz w:val="32"/>
          <w:szCs w:val="32"/>
        </w:rPr>
        <w:t>及询价开始时间均</w:t>
      </w:r>
      <w:r>
        <w:rPr>
          <w:rFonts w:hint="eastAsia" w:ascii="仿宋_GB2312" w:hAnsi="仿宋" w:eastAsia="仿宋_GB2312"/>
          <w:color w:val="000000"/>
          <w:sz w:val="32"/>
          <w:szCs w:val="32"/>
        </w:rPr>
        <w:t>为</w:t>
      </w:r>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19</w:t>
      </w:r>
      <w:r>
        <w:rPr>
          <w:rFonts w:ascii="Times New Roman" w:hAnsi="Times New Roman" w:eastAsia="仿宋_GB2312"/>
          <w:bCs/>
          <w:color w:val="000000"/>
          <w:sz w:val="32"/>
          <w:szCs w:val="32"/>
        </w:rPr>
        <w:t>日</w:t>
      </w:r>
      <w:r>
        <w:rPr>
          <w:rFonts w:hint="eastAsia" w:ascii="Times New Roman" w:hAnsi="Times New Roman" w:eastAsia="仿宋_GB2312"/>
          <w:bCs/>
          <w:color w:val="000000"/>
          <w:sz w:val="32"/>
          <w:szCs w:val="32"/>
        </w:rPr>
        <w:t>18</w:t>
      </w:r>
      <w:r>
        <w:rPr>
          <w:rFonts w:hint="eastAsia" w:ascii="仿宋_GB2312" w:hAnsi="仿宋" w:eastAsia="仿宋_GB2312"/>
          <w:color w:val="000000"/>
          <w:sz w:val="32"/>
          <w:szCs w:val="32"/>
        </w:rPr>
        <w:t>时</w:t>
      </w:r>
      <w:r>
        <w:rPr>
          <w:rFonts w:hint="eastAsia" w:ascii="Times New Roman" w:hAnsi="Times New Roman" w:eastAsia="仿宋_GB2312"/>
          <w:bCs/>
          <w:color w:val="000000"/>
          <w:sz w:val="32"/>
          <w:szCs w:val="32"/>
        </w:rPr>
        <w:t>00</w:t>
      </w:r>
      <w:r>
        <w:rPr>
          <w:rFonts w:hint="eastAsia" w:ascii="仿宋_GB2312" w:hAnsi="仿宋" w:eastAsia="仿宋_GB2312"/>
          <w:color w:val="000000"/>
          <w:sz w:val="32"/>
          <w:szCs w:val="32"/>
        </w:rPr>
        <w:t>分（北京时间）</w:t>
      </w:r>
      <w:r>
        <w:rPr>
          <w:rFonts w:hint="eastAsia" w:ascii="仿宋" w:hAnsi="仿宋" w:eastAsia="仿宋" w:cs="仿宋"/>
          <w:color w:val="000000"/>
          <w:sz w:val="32"/>
          <w:szCs w:val="32"/>
        </w:rPr>
        <w:t>；</w:t>
      </w:r>
    </w:p>
    <w:p w14:paraId="10BCFE74">
      <w:pPr>
        <w:spacing w:after="78" w:line="640" w:lineRule="exact"/>
        <w:ind w:firstLine="320" w:firstLineChars="100"/>
        <w:jc w:val="left"/>
        <w:rPr>
          <w:rFonts w:eastAsia="仿宋_GB2312"/>
        </w:rPr>
      </w:pPr>
      <w:r>
        <w:rPr>
          <w:rFonts w:hint="eastAsia" w:ascii="仿宋_GB2312" w:hAnsi="仿宋" w:eastAsia="仿宋_GB2312"/>
          <w:bCs/>
          <w:color w:val="000000"/>
          <w:sz w:val="32"/>
          <w:szCs w:val="32"/>
        </w:rPr>
        <w:t>（二）响应文件递交方式</w:t>
      </w:r>
    </w:p>
    <w:p w14:paraId="3D7A50E7">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本次文件递交方式采用线上递交，</w:t>
      </w:r>
      <w:r>
        <w:rPr>
          <w:rFonts w:ascii="Times New Roman" w:hAnsi="Times New Roman" w:eastAsia="仿宋_GB2312"/>
          <w:sz w:val="32"/>
          <w:szCs w:val="32"/>
        </w:rPr>
        <w:t>PDF</w:t>
      </w:r>
      <w:r>
        <w:rPr>
          <w:rFonts w:hint="eastAsia" w:eastAsia="仿宋_GB2312"/>
          <w:sz w:val="32"/>
          <w:szCs w:val="32"/>
        </w:rPr>
        <w:t>盖章</w:t>
      </w:r>
      <w:r>
        <w:rPr>
          <w:rFonts w:hint="eastAsia" w:ascii="Times New Roman" w:hAnsi="Times New Roman" w:eastAsia="仿宋_GB2312"/>
          <w:sz w:val="32"/>
          <w:szCs w:val="32"/>
        </w:rPr>
        <w:t>版</w:t>
      </w:r>
      <w:r>
        <w:rPr>
          <w:rFonts w:hint="eastAsia" w:ascii="Times New Roman" w:hAnsi="Times New Roman" w:eastAsia="仿宋_GB2312"/>
          <w:bCs/>
          <w:color w:val="000000"/>
          <w:sz w:val="32"/>
          <w:szCs w:val="32"/>
        </w:rPr>
        <w:t>响应</w:t>
      </w:r>
      <w:r>
        <w:rPr>
          <w:rFonts w:ascii="Times New Roman" w:hAnsi="Times New Roman" w:eastAsia="仿宋_GB2312"/>
          <w:bCs/>
          <w:color w:val="000000"/>
          <w:sz w:val="32"/>
          <w:szCs w:val="32"/>
        </w:rPr>
        <w:t>文件必须在递交截止时间前</w:t>
      </w:r>
      <w:r>
        <w:rPr>
          <w:rFonts w:hint="eastAsia" w:ascii="Times New Roman" w:hAnsi="Times New Roman" w:eastAsia="仿宋_GB2312"/>
          <w:bCs/>
          <w:color w:val="000000"/>
          <w:sz w:val="32"/>
          <w:szCs w:val="32"/>
        </w:rPr>
        <w:t>发送至采购联系人邮箱</w:t>
      </w:r>
      <w:r>
        <w:rPr>
          <w:rFonts w:ascii="Times New Roman" w:hAnsi="Times New Roman" w:eastAsia="仿宋_GB2312"/>
          <w:bCs/>
          <w:color w:val="000000"/>
          <w:sz w:val="32"/>
          <w:szCs w:val="32"/>
        </w:rPr>
        <w:t>。</w:t>
      </w:r>
      <w:r>
        <w:rPr>
          <w:rFonts w:hint="eastAsia" w:ascii="Times New Roman" w:hAnsi="Times New Roman" w:eastAsia="仿宋_GB2312"/>
          <w:bCs/>
          <w:color w:val="000000"/>
          <w:sz w:val="32"/>
          <w:szCs w:val="32"/>
        </w:rPr>
        <w:t>响应文件递交</w:t>
      </w:r>
      <w:r>
        <w:rPr>
          <w:rFonts w:ascii="Times New Roman" w:hAnsi="Times New Roman" w:eastAsia="仿宋_GB2312"/>
          <w:bCs/>
          <w:color w:val="000000"/>
          <w:sz w:val="32"/>
          <w:szCs w:val="32"/>
        </w:rPr>
        <w:t>截止时间前未完成</w:t>
      </w:r>
      <w:r>
        <w:rPr>
          <w:rFonts w:hint="eastAsia" w:ascii="Times New Roman" w:hAnsi="Times New Roman" w:eastAsia="仿宋_GB2312"/>
          <w:bCs/>
          <w:color w:val="000000"/>
          <w:sz w:val="32"/>
          <w:szCs w:val="32"/>
        </w:rPr>
        <w:t>报价</w:t>
      </w:r>
      <w:r>
        <w:rPr>
          <w:rFonts w:ascii="Times New Roman" w:hAnsi="Times New Roman" w:eastAsia="仿宋_GB2312"/>
          <w:bCs/>
          <w:color w:val="000000"/>
          <w:sz w:val="32"/>
          <w:szCs w:val="32"/>
        </w:rPr>
        <w:t>文件</w:t>
      </w:r>
      <w:r>
        <w:rPr>
          <w:rFonts w:hint="eastAsia" w:ascii="Times New Roman" w:hAnsi="Times New Roman" w:eastAsia="仿宋_GB2312"/>
          <w:bCs/>
          <w:color w:val="000000"/>
          <w:sz w:val="32"/>
          <w:szCs w:val="32"/>
        </w:rPr>
        <w:t>发送</w:t>
      </w:r>
      <w:r>
        <w:rPr>
          <w:rFonts w:ascii="Times New Roman" w:hAnsi="Times New Roman" w:eastAsia="仿宋_GB2312"/>
          <w:bCs/>
          <w:color w:val="000000"/>
          <w:sz w:val="32"/>
          <w:szCs w:val="32"/>
        </w:rPr>
        <w:t>的，视为</w:t>
      </w:r>
      <w:r>
        <w:rPr>
          <w:rFonts w:hint="eastAsia" w:ascii="Times New Roman" w:hAnsi="Times New Roman" w:eastAsia="仿宋_GB2312"/>
          <w:bCs/>
          <w:color w:val="000000"/>
          <w:sz w:val="32"/>
          <w:szCs w:val="32"/>
        </w:rPr>
        <w:t>不参选</w:t>
      </w:r>
      <w:r>
        <w:rPr>
          <w:rFonts w:ascii="Times New Roman" w:hAnsi="Times New Roman" w:eastAsia="仿宋_GB2312"/>
          <w:bCs/>
          <w:color w:val="000000"/>
          <w:sz w:val="32"/>
          <w:szCs w:val="32"/>
        </w:rPr>
        <w:t>。</w:t>
      </w:r>
    </w:p>
    <w:p w14:paraId="187E8091">
      <w:pPr>
        <w:pStyle w:val="9"/>
        <w:spacing w:line="640" w:lineRule="exac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六、评分规则</w:t>
      </w:r>
    </w:p>
    <w:p w14:paraId="4816FB90">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本次评审设一轮报价，采用最低投标价法。采购人对所有参选供应商进行资格审查，资格审查合格的供应商报价成</w:t>
      </w:r>
      <w:bookmarkStart w:id="13" w:name="_GoBack"/>
      <w:bookmarkEnd w:id="13"/>
      <w:r>
        <w:rPr>
          <w:rFonts w:hint="eastAsia" w:ascii="Times New Roman" w:hAnsi="Times New Roman" w:eastAsia="仿宋_GB2312"/>
          <w:color w:val="000000"/>
          <w:sz w:val="32"/>
          <w:szCs w:val="32"/>
        </w:rPr>
        <w:t>立，根据最低价法确定中选人。参选供应商报价税率不同，按不含税价格对比。</w:t>
      </w:r>
    </w:p>
    <w:p w14:paraId="34BDA8B1">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本采购项目以不含税价进行对比，供应商需填报含税价、税率；不含税价计算方式：不含税价=含税价/（1+税率）。</w:t>
      </w:r>
    </w:p>
    <w:p w14:paraId="6AFD5EEC">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如出现并列最低报价，以报价文件递交时间在先者优先中选。若中选供应商放弃资格，则按报价由低到高顺序依次递补。</w:t>
      </w:r>
    </w:p>
    <w:p w14:paraId="152F6EA9">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七、限价要求</w:t>
      </w:r>
    </w:p>
    <w:p w14:paraId="57B504A9">
      <w:pPr>
        <w:pStyle w:val="11"/>
        <w:tabs>
          <w:tab w:val="left" w:pos="0"/>
        </w:tabs>
        <w:snapToGrid w:val="0"/>
        <w:spacing w:after="78" w:line="640" w:lineRule="exact"/>
        <w:ind w:firstLine="640" w:firstLineChars="200"/>
        <w:rPr>
          <w:rFonts w:ascii="Times New Roman" w:hAnsi="Times New Roman" w:eastAsia="仿宋_GB2312"/>
          <w:color w:val="000000"/>
          <w:kern w:val="0"/>
          <w:sz w:val="32"/>
          <w:szCs w:val="32"/>
        </w:rPr>
      </w:pPr>
      <w:r>
        <w:rPr>
          <w:rFonts w:hint="eastAsia" w:ascii="Times New Roman" w:hAnsi="Times New Roman" w:eastAsia="仿宋"/>
          <w:sz w:val="32"/>
          <w:szCs w:val="32"/>
          <w:lang w:val="en-US" w:eastAsia="zh-CN"/>
        </w:rPr>
        <w:t>本项目含税总限价2.4</w:t>
      </w:r>
      <w:r>
        <w:rPr>
          <w:rFonts w:hint="eastAsia" w:ascii="Times New Roman" w:hAnsi="Times New Roman" w:eastAsia="仿宋"/>
          <w:sz w:val="32"/>
          <w:szCs w:val="32"/>
        </w:rPr>
        <w:t>万元</w:t>
      </w:r>
      <w:r>
        <w:rPr>
          <w:rFonts w:hint="eastAsia" w:eastAsia="仿宋"/>
          <w:sz w:val="32"/>
          <w:szCs w:val="32"/>
          <w:lang w:eastAsia="zh-CN"/>
        </w:rPr>
        <w:t>。</w:t>
      </w:r>
      <w:r>
        <w:rPr>
          <w:rFonts w:hint="eastAsia" w:eastAsia="仿宋"/>
          <w:sz w:val="32"/>
          <w:szCs w:val="32"/>
        </w:rPr>
        <w:t>采用</w:t>
      </w:r>
      <w:r>
        <w:rPr>
          <w:rFonts w:hint="eastAsia" w:ascii="Times New Roman" w:hAnsi="Times New Roman" w:eastAsia="仿宋_GB2312"/>
          <w:sz w:val="32"/>
          <w:szCs w:val="32"/>
        </w:rPr>
        <w:t>固定单价模式，按需采购</w:t>
      </w:r>
      <w:r>
        <w:rPr>
          <w:rFonts w:hint="eastAsia" w:ascii="Times New Roman" w:hAnsi="Times New Roman" w:eastAsia="仿宋_GB2312"/>
          <w:color w:val="000000"/>
          <w:sz w:val="32"/>
          <w:szCs w:val="32"/>
        </w:rPr>
        <w:t>，</w:t>
      </w:r>
      <w:r>
        <w:rPr>
          <w:rFonts w:ascii="Times New Roman" w:hAnsi="Times New Roman" w:eastAsia="仿宋_GB2312"/>
          <w:sz w:val="32"/>
          <w:szCs w:val="32"/>
        </w:rPr>
        <w:t>超过限价的报价</w:t>
      </w:r>
      <w:r>
        <w:rPr>
          <w:rFonts w:hint="eastAsia" w:ascii="Times New Roman" w:hAnsi="Times New Roman" w:eastAsia="仿宋_GB2312"/>
          <w:sz w:val="32"/>
          <w:szCs w:val="32"/>
        </w:rPr>
        <w:t>视为</w:t>
      </w:r>
      <w:r>
        <w:rPr>
          <w:rFonts w:ascii="Times New Roman" w:hAnsi="Times New Roman" w:eastAsia="仿宋_GB2312"/>
          <w:sz w:val="32"/>
          <w:szCs w:val="32"/>
        </w:rPr>
        <w:t>无效报价。</w:t>
      </w:r>
    </w:p>
    <w:p w14:paraId="5680BB3C">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八、澄清及修改</w:t>
      </w:r>
    </w:p>
    <w:p w14:paraId="239BBF98">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1、采购人如需对已发出的询价文件进行澄清或修改的，将在</w:t>
      </w:r>
      <w:bookmarkStart w:id="2" w:name="_Hlk173242607"/>
      <w:r>
        <w:rPr>
          <w:rFonts w:hint="eastAsia" w:ascii="Times New Roman" w:hAnsi="Times New Roman" w:eastAsia="仿宋_GB2312"/>
          <w:bCs/>
          <w:color w:val="000000"/>
          <w:sz w:val="32"/>
          <w:szCs w:val="32"/>
        </w:rPr>
        <w:t>深圳市深水水务咨询有限公司官网（http://www.szsszx.com/）</w:t>
      </w:r>
      <w:bookmarkEnd w:id="2"/>
      <w:r>
        <w:rPr>
          <w:rFonts w:hint="eastAsia" w:ascii="Times New Roman" w:hAnsi="Times New Roman" w:eastAsia="仿宋_GB2312"/>
          <w:color w:val="000000"/>
          <w:sz w:val="32"/>
          <w:szCs w:val="32"/>
        </w:rPr>
        <w:t>发布更正公告，该澄清或修改内容为询价文件的组成部分。</w:t>
      </w:r>
    </w:p>
    <w:p w14:paraId="2911F90C">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2、询价申请人认为需要对询价文件进行澄清的，可以邮件形式向采购人提出申请（截止时间</w:t>
      </w:r>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rPr>
        <w:t>1</w:t>
      </w:r>
      <w:r>
        <w:rPr>
          <w:rFonts w:hint="eastAsia" w:ascii="Times New Roman" w:hAnsi="Times New Roman" w:eastAsia="仿宋_GB2312"/>
          <w:bCs/>
          <w:color w:val="000000"/>
          <w:sz w:val="32"/>
          <w:szCs w:val="32"/>
          <w:lang w:val="en-US" w:eastAsia="zh-CN"/>
        </w:rPr>
        <w:t>9</w:t>
      </w:r>
      <w:r>
        <w:rPr>
          <w:rFonts w:ascii="Times New Roman" w:hAnsi="Times New Roman" w:eastAsia="仿宋_GB2312"/>
          <w:bCs/>
          <w:color w:val="000000"/>
          <w:sz w:val="32"/>
          <w:szCs w:val="32"/>
        </w:rPr>
        <w:t>日</w:t>
      </w:r>
      <w:r>
        <w:rPr>
          <w:rFonts w:hint="eastAsia" w:ascii="Times New Roman" w:hAnsi="Times New Roman" w:eastAsia="仿宋_GB2312"/>
          <w:bCs/>
          <w:color w:val="000000"/>
          <w:sz w:val="32"/>
          <w:szCs w:val="32"/>
        </w:rPr>
        <w:t>18</w:t>
      </w:r>
      <w:r>
        <w:rPr>
          <w:rFonts w:hint="eastAsia" w:ascii="仿宋_GB2312" w:hAnsi="仿宋" w:eastAsia="仿宋_GB2312"/>
          <w:color w:val="000000"/>
          <w:sz w:val="32"/>
          <w:szCs w:val="32"/>
        </w:rPr>
        <w:t>时</w:t>
      </w:r>
      <w:r>
        <w:rPr>
          <w:rFonts w:hint="eastAsia" w:ascii="Times New Roman" w:hAnsi="Times New Roman" w:eastAsia="仿宋_GB2312"/>
          <w:color w:val="000000"/>
          <w:sz w:val="32"/>
          <w:szCs w:val="32"/>
        </w:rPr>
        <w:t>），但采购人可决定是否采纳申请事项。</w:t>
      </w:r>
    </w:p>
    <w:p w14:paraId="318BF822">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3、询价申请人应于响应文件递交截止时间之前，自行在</w:t>
      </w:r>
      <w:r>
        <w:rPr>
          <w:rFonts w:hint="eastAsia" w:ascii="Times New Roman" w:hAnsi="Times New Roman" w:eastAsia="仿宋_GB2312"/>
          <w:bCs/>
          <w:color w:val="000000"/>
          <w:sz w:val="32"/>
          <w:szCs w:val="32"/>
        </w:rPr>
        <w:t>深圳市深水水务咨询有限公司官网（http://www.szsszx.com/）</w:t>
      </w:r>
      <w:r>
        <w:rPr>
          <w:rFonts w:hint="eastAsia" w:ascii="Times New Roman" w:hAnsi="Times New Roman" w:eastAsia="仿宋_GB2312"/>
          <w:color w:val="000000"/>
          <w:sz w:val="32"/>
          <w:szCs w:val="32"/>
        </w:rPr>
        <w:t>查询本项目的更正公告，因未查阅公告造成的后果由申请人自行承担。</w:t>
      </w:r>
    </w:p>
    <w:p w14:paraId="61BB01B9">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5E3DFA16">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1、中选人应在结果公告期满后尽快与采购人签订采购合同。因中选人原因造成逾期未与采购人签订采购合同的，视为自动放弃；</w:t>
      </w:r>
    </w:p>
    <w:p w14:paraId="0AAFFCB5">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2、中选人因不可抗力原因不能履行采购合同或放弃成交的，采购人可依序与其他中选候选人签订采购合同，也可以重新组织采购。</w:t>
      </w:r>
    </w:p>
    <w:p w14:paraId="1C7E4FA6">
      <w:pPr>
        <w:widowControl/>
        <w:spacing w:after="78" w:line="640" w:lineRule="exact"/>
        <w:ind w:firstLine="640" w:firstLineChars="200"/>
        <w:rPr>
          <w:rFonts w:ascii="Times New Roman" w:hAnsi="Times New Roman" w:eastAsia="仿宋_GB2312"/>
          <w:bCs/>
          <w:color w:val="000000"/>
          <w:sz w:val="32"/>
          <w:szCs w:val="32"/>
        </w:rPr>
      </w:pPr>
      <w:r>
        <w:rPr>
          <w:rFonts w:hint="eastAsia" w:ascii="Times New Roman" w:hAnsi="Times New Roman" w:eastAsia="仿宋_GB2312"/>
          <w:color w:val="000000"/>
          <w:sz w:val="32"/>
          <w:szCs w:val="32"/>
        </w:rPr>
        <w:t>3、</w:t>
      </w:r>
      <w:r>
        <w:rPr>
          <w:rFonts w:hint="eastAsia" w:ascii="Times New Roman" w:hAnsi="Times New Roman" w:eastAsia="仿宋_GB2312"/>
          <w:bCs/>
          <w:color w:val="000000"/>
          <w:sz w:val="32"/>
          <w:szCs w:val="32"/>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34C24702">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1C2AD7F1">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联系人：涂工</w:t>
      </w:r>
    </w:p>
    <w:p w14:paraId="32AB0594">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电  话：0755+29395688转8725</w:t>
      </w:r>
    </w:p>
    <w:p w14:paraId="6601CE1D">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邮  箱：sszxhjcaigou</w:t>
      </w:r>
      <w:r>
        <w:rPr>
          <w:rFonts w:hint="eastAsia" w:ascii="Times New Roman" w:hAnsi="Times New Roman" w:eastAsia="仿宋_GB2312"/>
          <w:color w:val="000000"/>
          <w:kern w:val="0"/>
          <w:sz w:val="32"/>
          <w:szCs w:val="32"/>
          <w:lang w:val="en-US" w:eastAsia="zh-CN"/>
        </w:rPr>
        <w:t>b</w:t>
      </w:r>
      <w:r>
        <w:rPr>
          <w:rFonts w:hint="eastAsia" w:ascii="Times New Roman" w:hAnsi="Times New Roman" w:eastAsia="仿宋_GB2312"/>
          <w:color w:val="000000"/>
          <w:kern w:val="0"/>
          <w:sz w:val="32"/>
          <w:szCs w:val="32"/>
        </w:rPr>
        <w:t>@163.com</w:t>
      </w:r>
    </w:p>
    <w:p w14:paraId="6E4D1615">
      <w:pPr>
        <w:pStyle w:val="9"/>
        <w:spacing w:line="640" w:lineRule="exact"/>
        <w:ind w:left="2396" w:leftChars="836" w:hanging="640" w:hangingChars="200"/>
        <w:rPr>
          <w:rFonts w:ascii="Times New Roman" w:hAnsi="Times New Roman" w:eastAsia="仿宋_GB2312" w:cs="宋体"/>
          <w:color w:val="000000"/>
          <w:kern w:val="0"/>
          <w:sz w:val="32"/>
          <w:szCs w:val="32"/>
        </w:rPr>
      </w:pPr>
    </w:p>
    <w:p w14:paraId="1E5524E2">
      <w:pPr>
        <w:spacing w:after="78"/>
      </w:pPr>
    </w:p>
    <w:p w14:paraId="4374B251">
      <w:pPr>
        <w:pStyle w:val="9"/>
        <w:spacing w:line="640" w:lineRule="exact"/>
        <w:jc w:val="right"/>
        <w:rPr>
          <w:rFonts w:hint="eastAsia" w:eastAsia="仿宋_GB2312"/>
          <w:lang w:eastAsia="zh-CN"/>
        </w:rPr>
      </w:pPr>
      <w:bookmarkStart w:id="3" w:name="_Hlk178341758"/>
      <w:r>
        <w:rPr>
          <w:rFonts w:hint="eastAsia" w:ascii="Times New Roman" w:hAnsi="Times New Roman" w:eastAsia="仿宋_GB2312"/>
          <w:bCs/>
          <w:color w:val="000000"/>
          <w:sz w:val="32"/>
          <w:szCs w:val="32"/>
          <w:lang w:eastAsia="zh-CN"/>
        </w:rPr>
        <w:t>深圳市深水坂雪岗水务有限公司</w:t>
      </w:r>
    </w:p>
    <w:bookmarkEnd w:id="3"/>
    <w:p w14:paraId="6EE99A73">
      <w:pPr>
        <w:spacing w:after="78"/>
        <w:jc w:val="right"/>
      </w:pPr>
      <w:bookmarkStart w:id="4"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14</w:t>
      </w:r>
      <w:r>
        <w:rPr>
          <w:rFonts w:ascii="Times New Roman" w:hAnsi="Times New Roman" w:eastAsia="仿宋_GB2312"/>
          <w:bCs/>
          <w:color w:val="000000"/>
          <w:sz w:val="32"/>
          <w:szCs w:val="32"/>
        </w:rPr>
        <w:t>日</w:t>
      </w:r>
      <w:bookmarkEnd w:id="4"/>
    </w:p>
    <w:p w14:paraId="12D7237E">
      <w:pPr>
        <w:spacing w:after="78"/>
      </w:pPr>
      <w:r>
        <w:br w:type="page"/>
      </w:r>
    </w:p>
    <w:p w14:paraId="62795A09">
      <w:pPr>
        <w:pStyle w:val="4"/>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44407014">
      <w:pPr>
        <w:rPr>
          <w:rFonts w:eastAsia="黑体" w:cs="黑体"/>
          <w:color w:val="000000"/>
          <w:sz w:val="28"/>
          <w:szCs w:val="28"/>
          <w:u w:val="single"/>
        </w:rPr>
      </w:pPr>
      <w:bookmarkStart w:id="5" w:name="_Toc201743097"/>
      <w:bookmarkStart w:id="6" w:name="_Hlk173317860"/>
      <w:bookmarkStart w:id="7" w:name="_Toc201997925"/>
      <w:r>
        <w:rPr>
          <w:rFonts w:hint="eastAsia" w:eastAsia="黑体" w:cs="黑体"/>
          <w:color w:val="000000"/>
          <w:sz w:val="20"/>
        </w:rPr>
        <w:t>合同编号：</w:t>
      </w:r>
      <w:r>
        <w:rPr>
          <w:rFonts w:eastAsia="黑体" w:cs="黑体"/>
          <w:color w:val="000000"/>
          <w:sz w:val="20"/>
        </w:rPr>
        <w:t xml:space="preserve">        </w:t>
      </w:r>
    </w:p>
    <w:p w14:paraId="603A7B22">
      <w:pPr>
        <w:jc w:val="center"/>
        <w:rPr>
          <w:rFonts w:eastAsia="黑体" w:cs="黑体"/>
          <w:color w:val="000000"/>
          <w:sz w:val="28"/>
          <w:szCs w:val="28"/>
          <w:u w:val="single"/>
        </w:rPr>
      </w:pPr>
    </w:p>
    <w:p w14:paraId="1D0CFBB1">
      <w:pPr>
        <w:jc w:val="center"/>
        <w:rPr>
          <w:rFonts w:hint="eastAsia" w:eastAsia="黑体" w:cs="黑体"/>
          <w:color w:val="000000"/>
          <w:sz w:val="48"/>
          <w:szCs w:val="48"/>
          <w:lang w:eastAsia="zh-CN"/>
        </w:rPr>
      </w:pPr>
      <w:r>
        <w:rPr>
          <w:rFonts w:hint="eastAsia" w:eastAsia="黑体" w:cs="黑体"/>
          <w:color w:val="000000"/>
          <w:sz w:val="48"/>
          <w:szCs w:val="48"/>
          <w:lang w:eastAsia="zh-CN"/>
        </w:rPr>
        <w:t>深圳市深水坂雪岗水务有限公司</w:t>
      </w:r>
    </w:p>
    <w:p w14:paraId="6D00CC54">
      <w:pPr>
        <w:jc w:val="center"/>
        <w:rPr>
          <w:rFonts w:eastAsia="黑体" w:cs="黑体"/>
          <w:color w:val="000000"/>
          <w:sz w:val="72"/>
          <w:szCs w:val="72"/>
          <w:shd w:val="clear" w:color="auto" w:fill="FFFFFF"/>
        </w:rPr>
      </w:pPr>
    </w:p>
    <w:p w14:paraId="2E20926E">
      <w:pPr>
        <w:jc w:val="center"/>
        <w:rPr>
          <w:rFonts w:hint="eastAsia" w:eastAsia="黑体" w:cs="黑体"/>
          <w:color w:val="000000"/>
          <w:sz w:val="72"/>
          <w:szCs w:val="72"/>
          <w:shd w:val="clear" w:color="auto" w:fill="FFFFFF"/>
          <w:lang w:eastAsia="zh-CN"/>
        </w:rPr>
      </w:pPr>
      <w:r>
        <w:rPr>
          <w:rFonts w:hint="eastAsia" w:eastAsia="黑体" w:cs="黑体"/>
          <w:color w:val="000000"/>
          <w:sz w:val="72"/>
          <w:szCs w:val="72"/>
          <w:shd w:val="clear" w:color="auto" w:fill="FFFFFF"/>
          <w:lang w:eastAsia="zh-CN"/>
        </w:rPr>
        <w:t>污水检测技术服务采购项目</w:t>
      </w:r>
    </w:p>
    <w:p w14:paraId="41AA9D4E">
      <w:pPr>
        <w:jc w:val="center"/>
        <w:rPr>
          <w:rFonts w:eastAsia="黑体" w:cs="黑体"/>
          <w:color w:val="000000"/>
          <w:sz w:val="72"/>
          <w:szCs w:val="72"/>
          <w:shd w:val="clear" w:color="auto" w:fill="FFFFFF"/>
        </w:rPr>
      </w:pPr>
      <w:r>
        <w:rPr>
          <w:rFonts w:hint="eastAsia" w:eastAsia="黑体" w:cs="黑体"/>
          <w:color w:val="000000"/>
          <w:sz w:val="72"/>
          <w:szCs w:val="72"/>
          <w:shd w:val="clear" w:color="auto" w:fill="FFFFFF"/>
        </w:rPr>
        <w:t>采购合同</w:t>
      </w:r>
    </w:p>
    <w:p w14:paraId="7350DCE6"/>
    <w:p w14:paraId="556E23E4"/>
    <w:p w14:paraId="0B5E3DEA"/>
    <w:p w14:paraId="60562AE4"/>
    <w:p w14:paraId="0EF9FDA8"/>
    <w:p w14:paraId="20D89ACB"/>
    <w:p w14:paraId="4576A2DE"/>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1C899D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noWrap w:val="0"/>
            <w:vAlign w:val="center"/>
          </w:tcPr>
          <w:p w14:paraId="0DA5D00C">
            <w:pPr>
              <w:widowControl w:val="0"/>
              <w:spacing w:after="60" w:line="720" w:lineRule="auto"/>
              <w:jc w:val="center"/>
              <w:rPr>
                <w:rFonts w:hint="eastAsia"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rPr>
              <w:t>项目名称：</w:t>
            </w:r>
          </w:p>
        </w:tc>
        <w:tc>
          <w:tcPr>
            <w:tcW w:w="6225" w:type="dxa"/>
            <w:noWrap w:val="0"/>
            <w:vAlign w:val="center"/>
          </w:tcPr>
          <w:p w14:paraId="1D277A14">
            <w:pPr>
              <w:widowControl w:val="0"/>
              <w:spacing w:after="60" w:line="720" w:lineRule="auto"/>
              <w:jc w:val="both"/>
              <w:rPr>
                <w:rFonts w:hint="eastAsia" w:ascii="黑体" w:hAnsi="黑体" w:eastAsia="黑体" w:cs="黑体"/>
                <w:b/>
                <w:color w:val="000000"/>
                <w:sz w:val="28"/>
                <w:szCs w:val="28"/>
                <w:u w:val="single"/>
                <w:shd w:val="clear" w:color="auto" w:fill="FFFFFF"/>
              </w:rPr>
            </w:pPr>
            <w:r>
              <w:rPr>
                <w:rFonts w:hint="eastAsia" w:ascii="黑体" w:hAnsi="黑体" w:eastAsia="黑体" w:cs="黑体"/>
                <w:b/>
                <w:color w:val="000000"/>
                <w:sz w:val="28"/>
                <w:szCs w:val="28"/>
                <w:u w:val="single"/>
                <w:shd w:val="clear" w:color="auto" w:fill="FFFFFF"/>
              </w:rPr>
              <w:t xml:space="preserve"> </w:t>
            </w:r>
            <w:r>
              <w:rPr>
                <w:rFonts w:hint="eastAsia" w:ascii="黑体" w:hAnsi="黑体" w:eastAsia="黑体" w:cs="黑体"/>
                <w:b/>
                <w:color w:val="000000"/>
                <w:sz w:val="28"/>
                <w:szCs w:val="28"/>
                <w:u w:val="single"/>
                <w:shd w:val="clear" w:color="auto" w:fill="FFFFFF"/>
                <w:lang w:eastAsia="zh-CN"/>
              </w:rPr>
              <w:t>污水检测技术服务采购项目</w:t>
            </w:r>
            <w:r>
              <w:rPr>
                <w:rFonts w:hint="eastAsia" w:ascii="黑体" w:hAnsi="黑体" w:eastAsia="黑体" w:cs="黑体"/>
                <w:b/>
                <w:color w:val="000000"/>
                <w:sz w:val="28"/>
                <w:szCs w:val="28"/>
                <w:u w:val="single"/>
                <w:shd w:val="clear" w:color="auto" w:fill="FFFFFF"/>
              </w:rPr>
              <w:t xml:space="preserve">                                          </w:t>
            </w:r>
          </w:p>
        </w:tc>
      </w:tr>
      <w:tr w14:paraId="2AD931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noWrap w:val="0"/>
            <w:vAlign w:val="center"/>
          </w:tcPr>
          <w:p w14:paraId="217BAAEE">
            <w:pPr>
              <w:widowControl w:val="0"/>
              <w:spacing w:after="60" w:line="720" w:lineRule="auto"/>
              <w:jc w:val="center"/>
              <w:rPr>
                <w:rFonts w:hint="eastAsia"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rPr>
              <w:t>甲    方：</w:t>
            </w:r>
          </w:p>
          <w:p w14:paraId="786B7FBB">
            <w:pPr>
              <w:widowControl w:val="0"/>
              <w:spacing w:after="60" w:line="720" w:lineRule="auto"/>
              <w:jc w:val="center"/>
              <w:rPr>
                <w:rFonts w:hint="eastAsia"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rPr>
              <w:t>乙    方：</w:t>
            </w:r>
          </w:p>
        </w:tc>
        <w:tc>
          <w:tcPr>
            <w:tcW w:w="6225" w:type="dxa"/>
            <w:noWrap w:val="0"/>
            <w:vAlign w:val="center"/>
          </w:tcPr>
          <w:p w14:paraId="4393B7A0">
            <w:pPr>
              <w:widowControl w:val="0"/>
              <w:spacing w:after="60" w:line="720" w:lineRule="auto"/>
              <w:jc w:val="both"/>
              <w:rPr>
                <w:rFonts w:hint="eastAsia" w:ascii="黑体" w:hAnsi="黑体" w:eastAsia="黑体" w:cs="黑体"/>
                <w:b/>
                <w:color w:val="000000"/>
                <w:sz w:val="28"/>
                <w:szCs w:val="28"/>
                <w:u w:val="single"/>
                <w:shd w:val="clear" w:color="auto" w:fill="FFFFFF"/>
              </w:rPr>
            </w:pPr>
            <w:r>
              <w:rPr>
                <w:rFonts w:hint="eastAsia" w:ascii="黑体" w:hAnsi="黑体" w:eastAsia="黑体" w:cs="黑体"/>
                <w:b/>
                <w:color w:val="000000"/>
                <w:sz w:val="28"/>
                <w:szCs w:val="28"/>
                <w:u w:val="single"/>
                <w:shd w:val="clear" w:color="auto" w:fill="FFFFFF"/>
              </w:rPr>
              <w:t xml:space="preserve"> </w:t>
            </w:r>
            <w:r>
              <w:rPr>
                <w:rFonts w:hint="eastAsia" w:ascii="黑体" w:hAnsi="黑体" w:eastAsia="黑体" w:cs="黑体"/>
                <w:b/>
                <w:color w:val="000000"/>
                <w:sz w:val="28"/>
                <w:szCs w:val="28"/>
                <w:u w:val="single"/>
                <w:shd w:val="clear" w:color="auto" w:fill="FFFFFF"/>
                <w:lang w:eastAsia="zh-CN"/>
              </w:rPr>
              <w:t>深圳市深水坂雪岗水务有限公司</w:t>
            </w:r>
            <w:r>
              <w:rPr>
                <w:rFonts w:hint="eastAsia" w:ascii="黑体" w:hAnsi="黑体" w:eastAsia="黑体" w:cs="黑体"/>
                <w:b/>
                <w:color w:val="000000"/>
                <w:sz w:val="28"/>
                <w:szCs w:val="28"/>
                <w:u w:val="single"/>
                <w:shd w:val="clear" w:color="auto" w:fill="FFFFFF"/>
                <w:lang w:val="en-US" w:eastAsia="zh-CN"/>
              </w:rPr>
              <w:t xml:space="preserve">         </w:t>
            </w:r>
            <w:r>
              <w:rPr>
                <w:rFonts w:hint="eastAsia" w:ascii="黑体" w:hAnsi="黑体" w:eastAsia="黑体" w:cs="黑体"/>
                <w:b/>
                <w:color w:val="000000"/>
                <w:sz w:val="28"/>
                <w:szCs w:val="28"/>
                <w:u w:val="single"/>
                <w:shd w:val="clear" w:color="auto" w:fill="FFFFFF"/>
              </w:rPr>
              <w:t xml:space="preserve">       </w:t>
            </w:r>
          </w:p>
          <w:p w14:paraId="336ABFDF">
            <w:pPr>
              <w:widowControl w:val="0"/>
              <w:spacing w:after="60" w:line="720" w:lineRule="auto"/>
              <w:jc w:val="both"/>
              <w:rPr>
                <w:rFonts w:hint="eastAsia" w:ascii="黑体" w:hAnsi="黑体" w:eastAsia="黑体" w:cs="黑体"/>
                <w:color w:val="000000"/>
                <w:sz w:val="28"/>
                <w:szCs w:val="28"/>
                <w:shd w:val="clear" w:color="auto" w:fill="FFFFFF"/>
              </w:rPr>
            </w:pPr>
            <w:r>
              <w:rPr>
                <w:rFonts w:hint="eastAsia" w:ascii="黑体" w:hAnsi="黑体" w:eastAsia="黑体" w:cs="黑体"/>
                <w:b/>
                <w:color w:val="000000"/>
                <w:sz w:val="28"/>
                <w:szCs w:val="28"/>
                <w:u w:val="single"/>
                <w:shd w:val="clear" w:color="auto" w:fill="FFFFFF"/>
              </w:rPr>
              <w:t xml:space="preserve">                              </w:t>
            </w:r>
            <w:r>
              <w:rPr>
                <w:rFonts w:ascii="黑体" w:hAnsi="黑体" w:eastAsia="黑体" w:cs="黑体"/>
                <w:b/>
                <w:color w:val="000000"/>
                <w:sz w:val="28"/>
                <w:szCs w:val="28"/>
                <w:u w:val="single"/>
                <w:shd w:val="clear" w:color="auto" w:fill="FFFFFF"/>
              </w:rPr>
              <w:t xml:space="preserve">  </w:t>
            </w:r>
            <w:r>
              <w:rPr>
                <w:rFonts w:hint="eastAsia" w:ascii="黑体" w:hAnsi="黑体" w:eastAsia="黑体" w:cs="黑体"/>
                <w:b/>
                <w:color w:val="000000"/>
                <w:sz w:val="28"/>
                <w:szCs w:val="28"/>
                <w:u w:val="single"/>
                <w:shd w:val="clear" w:color="auto" w:fill="FFFFFF"/>
              </w:rPr>
              <w:t xml:space="preserve">                </w:t>
            </w:r>
          </w:p>
        </w:tc>
      </w:tr>
    </w:tbl>
    <w:p w14:paraId="1F50D046"/>
    <w:p w14:paraId="3AE76853">
      <w:pPr>
        <w:spacing w:line="600" w:lineRule="exact"/>
        <w:jc w:val="center"/>
        <w:rPr>
          <w:rFonts w:hint="eastAsia"/>
          <w:b/>
          <w:bCs/>
          <w:spacing w:val="-4"/>
          <w:sz w:val="44"/>
          <w:szCs w:val="44"/>
        </w:rPr>
      </w:pPr>
      <w:r>
        <w:rPr>
          <w:rFonts w:hint="eastAsia"/>
          <w:b/>
          <w:bCs/>
          <w:spacing w:val="-4"/>
          <w:sz w:val="44"/>
          <w:szCs w:val="44"/>
        </w:rPr>
        <w:br w:type="page"/>
      </w:r>
      <w:r>
        <w:rPr>
          <w:rFonts w:hint="eastAsia"/>
          <w:b/>
          <w:bCs/>
          <w:spacing w:val="-4"/>
          <w:sz w:val="44"/>
          <w:szCs w:val="44"/>
          <w:lang w:eastAsia="zh-CN"/>
        </w:rPr>
        <w:t>污水检测技术服务采购项目</w:t>
      </w:r>
    </w:p>
    <w:p w14:paraId="7DC4DA4D">
      <w:pPr>
        <w:spacing w:line="600" w:lineRule="exact"/>
        <w:jc w:val="center"/>
        <w:rPr>
          <w:b/>
          <w:bCs/>
          <w:spacing w:val="-4"/>
          <w:sz w:val="44"/>
          <w:szCs w:val="44"/>
        </w:rPr>
      </w:pPr>
      <w:r>
        <w:rPr>
          <w:rFonts w:hint="eastAsia"/>
          <w:b/>
          <w:bCs/>
          <w:spacing w:val="-4"/>
          <w:sz w:val="44"/>
          <w:szCs w:val="44"/>
        </w:rPr>
        <w:t>采购</w:t>
      </w:r>
      <w:r>
        <w:rPr>
          <w:b/>
          <w:bCs/>
          <w:spacing w:val="-4"/>
          <w:sz w:val="44"/>
          <w:szCs w:val="44"/>
        </w:rPr>
        <w:t>合同</w:t>
      </w:r>
    </w:p>
    <w:p w14:paraId="2D337E02">
      <w:pPr>
        <w:pStyle w:val="4"/>
        <w:tabs>
          <w:tab w:val="left" w:pos="1504"/>
        </w:tabs>
        <w:spacing w:before="0" w:after="0" w:line="360" w:lineRule="auto"/>
        <w:jc w:val="left"/>
        <w:rPr>
          <w:rFonts w:cs="宋体"/>
        </w:rPr>
      </w:pPr>
    </w:p>
    <w:p w14:paraId="7CE3DF90">
      <w:pPr>
        <w:spacing w:after="60" w:line="360" w:lineRule="auto"/>
        <w:ind w:firstLine="422" w:firstLineChars="200"/>
        <w:rPr>
          <w:rFonts w:cs="宋体"/>
          <w:b/>
          <w:bCs/>
          <w:color w:val="000000"/>
        </w:rPr>
      </w:pPr>
      <w:r>
        <w:rPr>
          <w:rFonts w:hint="eastAsia" w:cs="宋体"/>
          <w:b/>
          <w:bCs/>
          <w:color w:val="000000"/>
        </w:rPr>
        <w:t>委托单位</w:t>
      </w:r>
      <w:r>
        <w:rPr>
          <w:rFonts w:hint="eastAsia" w:cs="宋体"/>
          <w:b/>
          <w:bCs/>
          <w:color w:val="000000"/>
          <w:lang w:eastAsia="zh-Hans"/>
        </w:rPr>
        <w:t>（甲方）</w:t>
      </w:r>
      <w:r>
        <w:rPr>
          <w:rFonts w:hint="eastAsia" w:cs="宋体"/>
          <w:b/>
          <w:bCs/>
          <w:color w:val="000000"/>
        </w:rPr>
        <w:t>：</w:t>
      </w:r>
      <w:r>
        <w:rPr>
          <w:rFonts w:hint="eastAsia" w:eastAsia="黑体" w:cs="黑体"/>
          <w:b/>
          <w:color w:val="000000"/>
          <w:sz w:val="28"/>
          <w:szCs w:val="28"/>
          <w:u w:val="single"/>
          <w:shd w:val="clear" w:color="auto" w:fill="FFFFFF"/>
        </w:rPr>
        <w:t xml:space="preserve"> </w:t>
      </w:r>
      <w:r>
        <w:rPr>
          <w:rFonts w:hint="eastAsia" w:cs="宋体"/>
          <w:b/>
          <w:bCs/>
          <w:color w:val="000000"/>
          <w:u w:val="single"/>
          <w:lang w:eastAsia="zh-CN"/>
        </w:rPr>
        <w:t>深圳市深水坂雪岗水务有限公司</w:t>
      </w:r>
      <w:r>
        <w:rPr>
          <w:rFonts w:hint="eastAsia" w:eastAsia="黑体" w:cs="黑体"/>
          <w:b/>
          <w:color w:val="000000"/>
          <w:sz w:val="28"/>
          <w:szCs w:val="28"/>
          <w:u w:val="single"/>
          <w:shd w:val="clear" w:color="auto" w:fill="FFFFFF"/>
        </w:rPr>
        <w:t xml:space="preserve"> </w:t>
      </w:r>
    </w:p>
    <w:p w14:paraId="6B2ABAAA">
      <w:pPr>
        <w:spacing w:after="60" w:line="360" w:lineRule="auto"/>
        <w:ind w:firstLine="422" w:firstLineChars="200"/>
        <w:jc w:val="both"/>
        <w:rPr>
          <w:rFonts w:hint="default" w:eastAsia="宋体" w:cs="宋体"/>
          <w:b/>
          <w:bCs/>
          <w:color w:val="000000"/>
          <w:lang w:val="en-US" w:eastAsia="zh-CN"/>
        </w:rPr>
      </w:pPr>
      <w:r>
        <w:rPr>
          <w:rFonts w:hint="eastAsia" w:cs="宋体"/>
          <w:b/>
          <w:bCs/>
          <w:color w:val="000000"/>
          <w:lang w:val="en-US" w:eastAsia="zh-CN"/>
        </w:rPr>
        <w:t>法定代表人：陆子峰</w:t>
      </w:r>
    </w:p>
    <w:p w14:paraId="5B9902FC">
      <w:pPr>
        <w:spacing w:after="60" w:line="360" w:lineRule="auto"/>
        <w:ind w:firstLine="422" w:firstLineChars="200"/>
        <w:jc w:val="both"/>
        <w:rPr>
          <w:rFonts w:cs="宋体"/>
          <w:b/>
          <w:bCs/>
          <w:color w:val="000000"/>
          <w:lang w:eastAsia="zh-Hans"/>
        </w:rPr>
      </w:pPr>
      <w:r>
        <w:rPr>
          <w:rFonts w:hint="eastAsia" w:cs="宋体"/>
          <w:b/>
          <w:bCs/>
          <w:color w:val="000000"/>
          <w:lang w:eastAsia="zh-Hans"/>
        </w:rPr>
        <w:t>联系人：</w:t>
      </w:r>
      <w:r>
        <w:rPr>
          <w:rFonts w:cs="宋体"/>
          <w:b/>
          <w:bCs/>
          <w:color w:val="000000"/>
          <w:lang w:eastAsia="zh-Hans"/>
        </w:rPr>
        <w:t xml:space="preserve"> </w:t>
      </w:r>
      <w:r>
        <w:rPr>
          <w:rFonts w:hint="eastAsia" w:cs="宋体"/>
          <w:b/>
          <w:bCs/>
          <w:color w:val="000000"/>
          <w:lang w:val="en-US" w:eastAsia="zh-CN"/>
        </w:rPr>
        <w:t xml:space="preserve">陈子文          </w:t>
      </w:r>
      <w:r>
        <w:rPr>
          <w:rFonts w:cs="宋体"/>
          <w:b/>
          <w:bCs/>
          <w:color w:val="000000"/>
          <w:lang w:eastAsia="zh-Hans"/>
        </w:rPr>
        <w:t xml:space="preserve">   </w:t>
      </w:r>
      <w:r>
        <w:rPr>
          <w:rFonts w:hint="eastAsia" w:cs="宋体"/>
          <w:b/>
          <w:bCs/>
          <w:color w:val="000000"/>
          <w:lang w:eastAsia="zh-Hans"/>
        </w:rPr>
        <w:t>联系电话：</w:t>
      </w:r>
      <w:r>
        <w:rPr>
          <w:rFonts w:cs="宋体"/>
          <w:b/>
          <w:bCs/>
          <w:color w:val="000000"/>
          <w:lang w:eastAsia="zh-Hans"/>
        </w:rPr>
        <w:t xml:space="preserve"> 13925204532 </w:t>
      </w:r>
    </w:p>
    <w:p w14:paraId="10128D87">
      <w:pPr>
        <w:spacing w:after="60" w:line="360" w:lineRule="auto"/>
        <w:ind w:firstLine="422" w:firstLineChars="200"/>
        <w:jc w:val="both"/>
        <w:rPr>
          <w:rFonts w:hint="eastAsia" w:cs="宋体"/>
          <w:b/>
          <w:bCs/>
          <w:color w:val="000000"/>
        </w:rPr>
      </w:pPr>
      <w:r>
        <w:rPr>
          <w:rFonts w:hint="eastAsia" w:cs="宋体"/>
          <w:b/>
          <w:bCs/>
          <w:color w:val="000000"/>
          <w:lang w:eastAsia="zh-Hans"/>
        </w:rPr>
        <w:t>电子邮箱：</w:t>
      </w:r>
      <w:r>
        <w:rPr>
          <w:rFonts w:cs="宋体"/>
          <w:b/>
          <w:bCs/>
          <w:color w:val="000000"/>
          <w:lang w:eastAsia="zh-Hans"/>
        </w:rPr>
        <w:t xml:space="preserve"> </w:t>
      </w:r>
      <w:r>
        <w:rPr>
          <w:rFonts w:hint="eastAsia" w:cs="宋体"/>
          <w:b/>
          <w:bCs/>
          <w:color w:val="000000"/>
          <w:lang w:val="en-US" w:eastAsia="zh-CN"/>
        </w:rPr>
        <w:t>/</w:t>
      </w:r>
      <w:r>
        <w:rPr>
          <w:rFonts w:hint="eastAsia" w:cs="宋体"/>
          <w:b/>
          <w:bCs/>
          <w:color w:val="000000"/>
        </w:rPr>
        <w:t xml:space="preserve"> </w:t>
      </w:r>
    </w:p>
    <w:p w14:paraId="2C235926">
      <w:pPr>
        <w:spacing w:after="60" w:line="360" w:lineRule="auto"/>
        <w:ind w:firstLine="422" w:firstLineChars="200"/>
        <w:jc w:val="both"/>
        <w:rPr>
          <w:rFonts w:cs="宋体"/>
          <w:b/>
          <w:bCs/>
          <w:color w:val="000000"/>
        </w:rPr>
      </w:pPr>
      <w:r>
        <w:rPr>
          <w:rFonts w:hint="eastAsia" w:cs="宋体"/>
          <w:b/>
          <w:bCs/>
          <w:color w:val="000000"/>
          <w:lang w:eastAsia="zh-Hans"/>
        </w:rPr>
        <w:t>通讯地址：深圳市罗湖区清水河街道清水河社区清水河一路112号罗湖投资控股大厦裙楼401</w:t>
      </w:r>
    </w:p>
    <w:p w14:paraId="62EB1559">
      <w:pPr>
        <w:spacing w:after="60" w:line="360" w:lineRule="auto"/>
        <w:ind w:firstLine="422" w:firstLineChars="200"/>
        <w:jc w:val="both"/>
        <w:rPr>
          <w:rFonts w:cs="宋体"/>
          <w:b/>
          <w:bCs/>
          <w:color w:val="000000"/>
          <w:u w:val="single"/>
        </w:rPr>
      </w:pPr>
      <w:r>
        <w:rPr>
          <w:rFonts w:hint="eastAsia" w:cs="宋体"/>
          <w:b/>
          <w:bCs/>
          <w:color w:val="000000"/>
        </w:rPr>
        <w:t>受托单位</w:t>
      </w:r>
      <w:r>
        <w:rPr>
          <w:rFonts w:hint="eastAsia" w:cs="宋体"/>
          <w:b/>
          <w:bCs/>
          <w:color w:val="000000"/>
          <w:lang w:eastAsia="zh-Hans"/>
        </w:rPr>
        <w:t>（乙方）</w:t>
      </w:r>
      <w:r>
        <w:rPr>
          <w:rFonts w:hint="eastAsia" w:cs="宋体"/>
          <w:b/>
          <w:bCs/>
          <w:color w:val="000000"/>
        </w:rPr>
        <w:t>：</w:t>
      </w:r>
      <w:r>
        <w:rPr>
          <w:rFonts w:hint="eastAsia" w:eastAsia="黑体" w:cs="黑体"/>
          <w:b/>
          <w:color w:val="000000"/>
          <w:sz w:val="28"/>
          <w:szCs w:val="28"/>
          <w:u w:val="single"/>
          <w:shd w:val="clear" w:color="auto" w:fill="FFFFFF"/>
        </w:rPr>
        <w:t xml:space="preserve">                          </w:t>
      </w:r>
      <w:r>
        <w:rPr>
          <w:rFonts w:eastAsia="黑体" w:cs="黑体"/>
          <w:b/>
          <w:color w:val="000000"/>
          <w:sz w:val="28"/>
          <w:szCs w:val="28"/>
          <w:u w:val="single"/>
          <w:shd w:val="clear" w:color="auto" w:fill="FFFFFF"/>
        </w:rPr>
        <w:t xml:space="preserve">  </w:t>
      </w:r>
      <w:r>
        <w:rPr>
          <w:rFonts w:hint="eastAsia" w:eastAsia="黑体" w:cs="黑体"/>
          <w:b/>
          <w:color w:val="000000"/>
          <w:sz w:val="28"/>
          <w:szCs w:val="28"/>
          <w:u w:val="single"/>
          <w:shd w:val="clear" w:color="auto" w:fill="FFFFFF"/>
        </w:rPr>
        <w:t xml:space="preserve">     </w:t>
      </w:r>
    </w:p>
    <w:p w14:paraId="4271DC67">
      <w:pPr>
        <w:spacing w:after="60" w:line="360" w:lineRule="auto"/>
        <w:ind w:firstLine="422" w:firstLineChars="200"/>
        <w:jc w:val="both"/>
        <w:rPr>
          <w:rFonts w:hint="eastAsia" w:eastAsia="宋体" w:cs="宋体"/>
          <w:b/>
          <w:bCs/>
          <w:color w:val="000000"/>
          <w:lang w:val="en-US" w:eastAsia="zh-CN"/>
        </w:rPr>
      </w:pPr>
      <w:r>
        <w:rPr>
          <w:rFonts w:hint="eastAsia" w:cs="宋体"/>
          <w:b/>
          <w:bCs/>
          <w:color w:val="000000"/>
          <w:lang w:val="en-US" w:eastAsia="zh-CN"/>
        </w:rPr>
        <w:t>法定代表人：</w:t>
      </w:r>
    </w:p>
    <w:p w14:paraId="7342EA1F">
      <w:pPr>
        <w:spacing w:after="60" w:line="360" w:lineRule="auto"/>
        <w:ind w:firstLine="422" w:firstLineChars="200"/>
        <w:jc w:val="both"/>
        <w:rPr>
          <w:rFonts w:cs="宋体"/>
          <w:b/>
          <w:bCs/>
          <w:color w:val="000000"/>
          <w:lang w:eastAsia="zh-Hans"/>
        </w:rPr>
      </w:pPr>
      <w:r>
        <w:rPr>
          <w:rFonts w:hint="eastAsia" w:cs="宋体"/>
          <w:b/>
          <w:bCs/>
          <w:color w:val="000000"/>
          <w:lang w:eastAsia="zh-Hans"/>
        </w:rPr>
        <w:t>联系人：</w:t>
      </w:r>
      <w:r>
        <w:rPr>
          <w:rFonts w:cs="宋体"/>
          <w:b/>
          <w:bCs/>
          <w:color w:val="000000"/>
          <w:lang w:eastAsia="zh-Hans"/>
        </w:rPr>
        <w:t xml:space="preserve">  </w:t>
      </w:r>
      <w:r>
        <w:rPr>
          <w:rFonts w:hint="eastAsia" w:cs="宋体"/>
          <w:b/>
          <w:bCs/>
          <w:color w:val="000000"/>
          <w:lang w:val="en-US" w:eastAsia="zh-CN"/>
        </w:rPr>
        <w:t xml:space="preserve">               </w:t>
      </w:r>
      <w:r>
        <w:rPr>
          <w:rFonts w:cs="宋体"/>
          <w:b/>
          <w:bCs/>
          <w:color w:val="000000"/>
          <w:lang w:eastAsia="zh-Hans"/>
        </w:rPr>
        <w:t xml:space="preserve">   </w:t>
      </w:r>
      <w:r>
        <w:rPr>
          <w:rFonts w:hint="eastAsia" w:cs="宋体"/>
          <w:b/>
          <w:bCs/>
          <w:color w:val="000000"/>
          <w:lang w:eastAsia="zh-Hans"/>
        </w:rPr>
        <w:t>联系电话：</w:t>
      </w:r>
      <w:r>
        <w:rPr>
          <w:rFonts w:cs="宋体"/>
          <w:b/>
          <w:bCs/>
          <w:color w:val="000000"/>
          <w:lang w:eastAsia="zh-Hans"/>
        </w:rPr>
        <w:t xml:space="preserve">          </w:t>
      </w:r>
    </w:p>
    <w:p w14:paraId="5D3FDCA0">
      <w:pPr>
        <w:spacing w:after="60" w:line="360" w:lineRule="auto"/>
        <w:ind w:firstLine="422" w:firstLineChars="200"/>
        <w:jc w:val="both"/>
        <w:rPr>
          <w:rFonts w:hint="eastAsia" w:cs="宋体"/>
          <w:b/>
          <w:bCs/>
          <w:color w:val="000000"/>
        </w:rPr>
      </w:pPr>
      <w:r>
        <w:rPr>
          <w:rFonts w:hint="eastAsia" w:cs="宋体"/>
          <w:b/>
          <w:bCs/>
          <w:color w:val="000000"/>
          <w:lang w:eastAsia="zh-Hans"/>
        </w:rPr>
        <w:t>电子邮箱：</w:t>
      </w:r>
      <w:r>
        <w:rPr>
          <w:rFonts w:cs="宋体"/>
          <w:b/>
          <w:bCs/>
          <w:color w:val="000000"/>
          <w:lang w:eastAsia="zh-Hans"/>
        </w:rPr>
        <w:t xml:space="preserve">      </w:t>
      </w:r>
      <w:r>
        <w:rPr>
          <w:rFonts w:hint="eastAsia" w:cs="宋体"/>
          <w:b/>
          <w:bCs/>
          <w:color w:val="000000"/>
        </w:rPr>
        <w:t xml:space="preserve">    </w:t>
      </w:r>
    </w:p>
    <w:p w14:paraId="4E17DB53">
      <w:pPr>
        <w:spacing w:after="60" w:line="360" w:lineRule="auto"/>
        <w:ind w:firstLine="422" w:firstLineChars="200"/>
        <w:jc w:val="both"/>
        <w:rPr>
          <w:rFonts w:cs="宋体"/>
          <w:b/>
          <w:bCs/>
          <w:color w:val="000000"/>
          <w:lang w:eastAsia="zh-Hans"/>
        </w:rPr>
      </w:pPr>
      <w:r>
        <w:rPr>
          <w:rFonts w:hint="eastAsia" w:cs="宋体"/>
          <w:b/>
          <w:bCs/>
          <w:color w:val="000000"/>
          <w:lang w:eastAsia="zh-Hans"/>
        </w:rPr>
        <w:t>通讯地址：</w:t>
      </w:r>
      <w:r>
        <w:rPr>
          <w:rFonts w:cs="宋体"/>
          <w:b/>
          <w:bCs/>
          <w:color w:val="000000"/>
          <w:lang w:eastAsia="zh-Hans"/>
        </w:rPr>
        <w:t xml:space="preserve">    </w:t>
      </w:r>
    </w:p>
    <w:p w14:paraId="00D11FFC">
      <w:pPr>
        <w:widowControl w:val="0"/>
        <w:spacing w:line="360" w:lineRule="auto"/>
        <w:ind w:firstLine="420" w:firstLineChars="200"/>
        <w:jc w:val="both"/>
        <w:rPr>
          <w:rFonts w:eastAsia="宋体" w:cs="宋体"/>
          <w:b/>
          <w:bCs/>
          <w:color w:val="000000"/>
          <w:sz w:val="32"/>
          <w:szCs w:val="32"/>
          <w:lang w:eastAsia="zh-Hans"/>
        </w:rPr>
      </w:pPr>
      <w:r>
        <w:rPr>
          <w:color w:val="000000"/>
          <w:szCs w:val="24"/>
        </w:rPr>
        <w:t>依照《中华人民共和国民法典》及国家的其他有关法律、行政法规，遵循平等、自愿、公平和诚实信用的原则，经双方协商一致，就甲方委托乙方</w:t>
      </w:r>
      <w:r>
        <w:rPr>
          <w:rFonts w:hint="eastAsia"/>
          <w:color w:val="000000"/>
          <w:szCs w:val="24"/>
        </w:rPr>
        <w:t>提供</w:t>
      </w:r>
      <w:r>
        <w:rPr>
          <w:rFonts w:hint="eastAsia" w:eastAsia="宋体"/>
          <w:b/>
          <w:bCs/>
          <w:szCs w:val="24"/>
          <w:u w:val="single"/>
          <w:lang w:eastAsia="zh-CN"/>
        </w:rPr>
        <w:t>污染物检测技术服务</w:t>
      </w:r>
      <w:r>
        <w:rPr>
          <w:szCs w:val="24"/>
          <w:u w:val="single"/>
        </w:rPr>
        <w:t xml:space="preserve"> </w:t>
      </w:r>
      <w:r>
        <w:rPr>
          <w:szCs w:val="24"/>
        </w:rPr>
        <w:t>达成如下协议，并由双方共同恪守。</w:t>
      </w:r>
    </w:p>
    <w:p w14:paraId="4D11A8B3">
      <w:pPr>
        <w:widowControl w:val="0"/>
        <w:spacing w:before="120" w:beforeLines="50" w:after="120" w:afterLines="50" w:line="360" w:lineRule="auto"/>
        <w:jc w:val="both"/>
        <w:outlineLvl w:val="0"/>
        <w:rPr>
          <w:rFonts w:hint="eastAsia" w:ascii="黑体" w:hAnsi="黑体" w:eastAsia="黑体" w:cs="黑体"/>
          <w:b w:val="0"/>
          <w:bCs w:val="0"/>
          <w:color w:val="000000"/>
          <w:sz w:val="32"/>
          <w:szCs w:val="32"/>
          <w:lang w:eastAsia="zh-Hans"/>
        </w:rPr>
      </w:pPr>
      <w:r>
        <w:rPr>
          <w:rFonts w:hint="eastAsia" w:ascii="黑体" w:hAnsi="黑体" w:eastAsia="黑体" w:cs="黑体"/>
          <w:b w:val="0"/>
          <w:bCs w:val="0"/>
          <w:color w:val="000000"/>
          <w:sz w:val="32"/>
          <w:szCs w:val="32"/>
          <w:lang w:eastAsia="zh-Hans"/>
        </w:rPr>
        <w:t>一、项目基本情况</w:t>
      </w:r>
    </w:p>
    <w:p w14:paraId="1570E57B">
      <w:pPr>
        <w:widowControl w:val="0"/>
        <w:spacing w:line="360" w:lineRule="auto"/>
        <w:jc w:val="both"/>
        <w:rPr>
          <w:rFonts w:eastAsia="宋体" w:cs="宋体"/>
          <w:szCs w:val="24"/>
          <w:u w:val="single"/>
        </w:rPr>
      </w:pPr>
      <w:r>
        <w:rPr>
          <w:color w:val="000000"/>
          <w:szCs w:val="24"/>
        </w:rPr>
        <w:t xml:space="preserve">  </w:t>
      </w:r>
      <w:r>
        <w:rPr>
          <w:rFonts w:hint="eastAsia" w:eastAsia="宋体" w:cs="宋体"/>
          <w:color w:val="000000"/>
          <w:szCs w:val="24"/>
        </w:rPr>
        <w:t xml:space="preserve">  1.1 项目名称：</w:t>
      </w:r>
      <w:r>
        <w:rPr>
          <w:rFonts w:hint="eastAsia" w:cs="宋体"/>
          <w:szCs w:val="24"/>
          <w:u w:val="single"/>
          <w:lang w:eastAsia="zh-CN"/>
        </w:rPr>
        <w:t>污水检测技术服务采购项目</w:t>
      </w:r>
      <w:r>
        <w:rPr>
          <w:rFonts w:hint="eastAsia" w:eastAsia="宋体" w:cs="宋体"/>
          <w:szCs w:val="24"/>
          <w:u w:val="single"/>
        </w:rPr>
        <w:t>（下称“本项目”）</w:t>
      </w:r>
    </w:p>
    <w:p w14:paraId="3939EE50">
      <w:pPr>
        <w:widowControl w:val="0"/>
        <w:spacing w:line="360" w:lineRule="auto"/>
        <w:ind w:firstLine="420" w:firstLineChars="200"/>
        <w:jc w:val="both"/>
        <w:rPr>
          <w:rFonts w:hint="default" w:eastAsia="宋体" w:cs="宋体"/>
          <w:szCs w:val="24"/>
          <w:u w:val="single"/>
          <w:lang w:val="en-US" w:eastAsia="zh-CN"/>
        </w:rPr>
      </w:pPr>
      <w:r>
        <w:rPr>
          <w:rFonts w:hint="eastAsia" w:eastAsia="宋体" w:cs="宋体"/>
          <w:szCs w:val="24"/>
        </w:rPr>
        <w:t>1.2 项目地点：深圳市龙岗区坂田街道五和大道4025号</w:t>
      </w:r>
      <w:r>
        <w:rPr>
          <w:rFonts w:hint="eastAsia" w:eastAsia="宋体" w:cs="宋体"/>
          <w:szCs w:val="24"/>
          <w:u w:val="single"/>
          <w:lang w:val="en-US" w:eastAsia="zh-CN"/>
        </w:rPr>
        <w:t xml:space="preserve">                 </w:t>
      </w:r>
    </w:p>
    <w:p w14:paraId="3C9F4AD1">
      <w:pPr>
        <w:widowControl w:val="0"/>
        <w:spacing w:before="120" w:beforeLines="50" w:after="120" w:afterLines="50" w:line="360" w:lineRule="auto"/>
        <w:jc w:val="both"/>
        <w:outlineLvl w:val="0"/>
        <w:rPr>
          <w:rFonts w:hint="eastAsia" w:ascii="黑体" w:hAnsi="黑体" w:eastAsia="黑体" w:cs="黑体"/>
          <w:b w:val="0"/>
          <w:bCs w:val="0"/>
          <w:color w:val="000000"/>
          <w:sz w:val="32"/>
          <w:szCs w:val="32"/>
        </w:rPr>
      </w:pPr>
      <w:r>
        <w:rPr>
          <w:rFonts w:hint="eastAsia" w:eastAsia="宋体" w:cs="宋体"/>
          <w:b/>
          <w:bCs/>
          <w:color w:val="000000"/>
          <w:sz w:val="32"/>
          <w:szCs w:val="32"/>
        </w:rPr>
        <w:t>二、工作内容</w:t>
      </w:r>
    </w:p>
    <w:p w14:paraId="4D99834F">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2.1服务项目和服务费用见下附件1；报价单：</w:t>
      </w:r>
    </w:p>
    <w:p w14:paraId="42E51685">
      <w:pPr>
        <w:widowControl w:val="0"/>
        <w:spacing w:before="120" w:beforeLines="50" w:after="120" w:afterLines="50" w:line="360" w:lineRule="auto"/>
        <w:jc w:val="both"/>
        <w:outlineLvl w:val="0"/>
        <w:rPr>
          <w:rFonts w:eastAsia="宋体" w:cs="宋体"/>
          <w:b/>
          <w:bCs/>
          <w:color w:val="000000"/>
          <w:sz w:val="32"/>
          <w:szCs w:val="32"/>
        </w:rPr>
      </w:pPr>
      <w:r>
        <w:rPr>
          <w:rFonts w:hint="eastAsia" w:ascii="黑体" w:hAnsi="黑体" w:eastAsia="黑体" w:cs="黑体"/>
          <w:b w:val="0"/>
          <w:bCs w:val="0"/>
          <w:color w:val="000000"/>
          <w:sz w:val="32"/>
          <w:szCs w:val="32"/>
        </w:rPr>
        <w:t>三、服务要求</w:t>
      </w:r>
      <w:r>
        <w:rPr>
          <w:rFonts w:hint="eastAsia" w:eastAsia="宋体" w:cs="宋体"/>
          <w:b/>
          <w:bCs/>
          <w:color w:val="000000"/>
          <w:sz w:val="32"/>
          <w:szCs w:val="32"/>
        </w:rPr>
        <w:t xml:space="preserve">               </w:t>
      </w:r>
      <w:r>
        <w:rPr>
          <w:rFonts w:eastAsia="宋体" w:cs="宋体"/>
          <w:b/>
          <w:bCs/>
          <w:color w:val="000000"/>
          <w:sz w:val="32"/>
          <w:szCs w:val="32"/>
        </w:rPr>
        <w:t xml:space="preserve">  </w:t>
      </w:r>
    </w:p>
    <w:p w14:paraId="78E86689">
      <w:pPr>
        <w:widowControl w:val="0"/>
        <w:spacing w:line="360" w:lineRule="auto"/>
        <w:ind w:firstLine="420" w:firstLineChars="200"/>
        <w:jc w:val="both"/>
        <w:rPr>
          <w:rFonts w:cs="宋体"/>
          <w:color w:val="000000"/>
        </w:rPr>
      </w:pPr>
      <w:r>
        <w:rPr>
          <w:rFonts w:hint="eastAsia" w:cs="宋体"/>
          <w:color w:val="000000"/>
        </w:rPr>
        <w:t>3.1</w:t>
      </w:r>
      <w:r>
        <w:rPr>
          <w:rFonts w:hint="default" w:cs="宋体"/>
          <w:color w:val="000000"/>
          <w:lang w:val="en-US"/>
        </w:rPr>
        <w:t>交付时间</w:t>
      </w:r>
      <w:r>
        <w:rPr>
          <w:rFonts w:hint="eastAsia" w:cs="宋体"/>
          <w:color w:val="000000"/>
        </w:rPr>
        <w:t>要求</w:t>
      </w:r>
    </w:p>
    <w:p w14:paraId="491778E8">
      <w:pPr>
        <w:widowControl w:val="0"/>
        <w:spacing w:line="360" w:lineRule="auto"/>
        <w:ind w:firstLine="420" w:firstLineChars="200"/>
        <w:jc w:val="both"/>
        <w:rPr>
          <w:rFonts w:cs="宋体"/>
          <w:color w:val="000000"/>
        </w:rPr>
      </w:pPr>
      <w:r>
        <w:rPr>
          <w:rFonts w:hint="eastAsia" w:cs="宋体"/>
          <w:color w:val="000000"/>
        </w:rPr>
        <w:t>乙方应</w:t>
      </w:r>
      <w:r>
        <w:rPr>
          <w:rFonts w:cs="宋体"/>
          <w:color w:val="000000"/>
        </w:rPr>
        <w:t>在</w:t>
      </w:r>
      <w:r>
        <w:rPr>
          <w:rFonts w:hint="eastAsia" w:eastAsia="宋体" w:cs="宋体"/>
          <w:color w:val="000000"/>
          <w:szCs w:val="24"/>
        </w:rPr>
        <w:t>收到甲方</w:t>
      </w:r>
      <w:r>
        <w:rPr>
          <w:rFonts w:hint="eastAsia" w:eastAsia="宋体" w:cs="宋体"/>
          <w:color w:val="000000"/>
          <w:szCs w:val="24"/>
          <w:lang w:val="en-US" w:eastAsia="zh-CN"/>
        </w:rPr>
        <w:t>寄送的样品</w:t>
      </w:r>
      <w:r>
        <w:rPr>
          <w:rFonts w:hint="eastAsia" w:ascii="宋体" w:hAnsi="宋体" w:eastAsia="宋体" w:cs="宋体"/>
          <w:color w:val="000000"/>
          <w:szCs w:val="24"/>
        </w:rPr>
        <w:t>后</w:t>
      </w:r>
      <w:r>
        <w:rPr>
          <w:rFonts w:hint="eastAsia" w:ascii="宋体" w:hAnsi="宋体" w:eastAsia="宋体" w:cs="宋体"/>
          <w:color w:val="000000"/>
          <w:szCs w:val="24"/>
          <w:lang w:eastAsia="zh-Hans"/>
        </w:rPr>
        <w:t>【</w:t>
      </w:r>
      <w:r>
        <w:rPr>
          <w:rFonts w:hint="eastAsia" w:ascii="宋体" w:hAnsi="宋体" w:eastAsia="宋体" w:cs="宋体"/>
          <w:color w:val="000000"/>
          <w:szCs w:val="24"/>
          <w:lang w:val="en-US" w:eastAsia="zh-CN"/>
        </w:rPr>
        <w:t>6</w:t>
      </w:r>
      <w:r>
        <w:rPr>
          <w:rFonts w:hint="eastAsia" w:ascii="宋体" w:hAnsi="宋体" w:eastAsia="宋体" w:cs="宋体"/>
          <w:color w:val="000000"/>
          <w:szCs w:val="24"/>
          <w:lang w:eastAsia="zh-Hans"/>
        </w:rPr>
        <w:t>】日</w:t>
      </w:r>
      <w:r>
        <w:rPr>
          <w:rFonts w:cs="宋体"/>
          <w:color w:val="000000"/>
        </w:rPr>
        <w:t>内交付</w:t>
      </w:r>
      <w:r>
        <w:rPr>
          <w:rFonts w:hint="eastAsia" w:cs="宋体"/>
          <w:color w:val="000000"/>
        </w:rPr>
        <w:t>监（检）测</w:t>
      </w:r>
      <w:r>
        <w:rPr>
          <w:rFonts w:cs="宋体"/>
          <w:color w:val="000000"/>
        </w:rPr>
        <w:t>报告</w:t>
      </w:r>
      <w:r>
        <w:rPr>
          <w:rFonts w:hint="eastAsia" w:cs="宋体"/>
          <w:color w:val="000000"/>
        </w:rPr>
        <w:t>，并依据甲方要求提供监（检）测过程性资料。</w:t>
      </w:r>
    </w:p>
    <w:p w14:paraId="434740DE">
      <w:pPr>
        <w:widowControl w:val="0"/>
        <w:spacing w:line="360" w:lineRule="auto"/>
        <w:ind w:firstLine="420" w:firstLineChars="200"/>
        <w:jc w:val="both"/>
        <w:rPr>
          <w:rFonts w:cs="宋体"/>
          <w:color w:val="000000"/>
        </w:rPr>
      </w:pPr>
      <w:r>
        <w:rPr>
          <w:rFonts w:hint="eastAsia" w:cs="宋体"/>
          <w:color w:val="000000"/>
        </w:rPr>
        <w:t>3.2服务质量要求</w:t>
      </w:r>
    </w:p>
    <w:p w14:paraId="0153BB3B">
      <w:pPr>
        <w:spacing w:line="360" w:lineRule="auto"/>
        <w:ind w:firstLine="420" w:firstLineChars="200"/>
        <w:jc w:val="both"/>
      </w:pPr>
      <w:r>
        <w:rPr>
          <w:rFonts w:hint="eastAsia" w:eastAsia="宋体" w:cs="宋体"/>
          <w:color w:val="000000"/>
          <w:szCs w:val="24"/>
          <w:highlight w:val="none"/>
        </w:rPr>
        <w:t>3.2.1乙方提交工作成果必须符合</w:t>
      </w:r>
      <w:r>
        <w:rPr>
          <w:rFonts w:hint="eastAsia" w:eastAsia="宋体" w:cs="宋体"/>
          <w:color w:val="000000"/>
          <w:szCs w:val="24"/>
          <w:highlight w:val="none"/>
          <w:lang w:eastAsia="zh-Hans"/>
        </w:rPr>
        <w:t>国家标准及行业</w:t>
      </w:r>
      <w:r>
        <w:rPr>
          <w:rFonts w:hint="eastAsia" w:eastAsia="宋体" w:cs="宋体"/>
          <w:color w:val="000000"/>
          <w:szCs w:val="24"/>
          <w:highlight w:val="none"/>
        </w:rPr>
        <w:t>标准，符合</w:t>
      </w:r>
      <w:r>
        <w:rPr>
          <w:rFonts w:hint="eastAsia" w:eastAsia="宋体" w:cs="宋体"/>
          <w:color w:val="000000"/>
          <w:szCs w:val="24"/>
          <w:highlight w:val="none"/>
          <w:lang w:eastAsia="zh-Hans"/>
        </w:rPr>
        <w:t>《</w:t>
      </w:r>
      <w:r>
        <w:rPr>
          <w:rFonts w:hint="eastAsia" w:cs="宋体"/>
          <w:color w:val="000000"/>
          <w:szCs w:val="24"/>
          <w:highlight w:val="none"/>
          <w:lang w:val="en-US" w:eastAsia="zh-CN"/>
        </w:rPr>
        <w:t>城镇污水处理厂污染物排放标准</w:t>
      </w:r>
      <w:r>
        <w:rPr>
          <w:rFonts w:hint="eastAsia" w:eastAsia="宋体" w:cs="宋体"/>
          <w:color w:val="000000"/>
          <w:szCs w:val="24"/>
          <w:highlight w:val="none"/>
          <w:lang w:eastAsia="zh-Hans"/>
        </w:rPr>
        <w:t>》（GB 1</w:t>
      </w:r>
      <w:r>
        <w:rPr>
          <w:rFonts w:hint="eastAsia" w:cs="宋体"/>
          <w:color w:val="000000"/>
          <w:szCs w:val="24"/>
          <w:highlight w:val="none"/>
          <w:lang w:eastAsia="zh-CN"/>
        </w:rPr>
        <w:t>8</w:t>
      </w:r>
      <w:r>
        <w:rPr>
          <w:rFonts w:hint="eastAsia" w:cs="宋体"/>
          <w:color w:val="000000"/>
          <w:szCs w:val="24"/>
          <w:highlight w:val="none"/>
          <w:lang w:val="en-US" w:eastAsia="zh-CN"/>
        </w:rPr>
        <w:t>918</w:t>
      </w:r>
      <w:r>
        <w:rPr>
          <w:rFonts w:hint="eastAsia" w:eastAsia="宋体" w:cs="宋体"/>
          <w:color w:val="000000"/>
          <w:szCs w:val="24"/>
          <w:highlight w:val="none"/>
          <w:lang w:eastAsia="zh-Hans"/>
        </w:rPr>
        <w:t>-20</w:t>
      </w:r>
      <w:r>
        <w:rPr>
          <w:rFonts w:hint="eastAsia" w:cs="宋体"/>
          <w:color w:val="000000"/>
          <w:szCs w:val="24"/>
          <w:highlight w:val="none"/>
          <w:lang w:eastAsia="zh-CN"/>
        </w:rPr>
        <w:t>0</w:t>
      </w:r>
      <w:r>
        <w:rPr>
          <w:rFonts w:hint="eastAsia" w:cs="宋体"/>
          <w:color w:val="000000"/>
          <w:szCs w:val="24"/>
          <w:highlight w:val="none"/>
          <w:lang w:val="en-US" w:eastAsia="zh-CN"/>
        </w:rPr>
        <w:t>2</w:t>
      </w:r>
      <w:r>
        <w:rPr>
          <w:rFonts w:hint="eastAsia" w:eastAsia="宋体" w:cs="宋体"/>
          <w:color w:val="000000"/>
          <w:szCs w:val="24"/>
          <w:highlight w:val="none"/>
          <w:lang w:eastAsia="zh-Hans"/>
        </w:rPr>
        <w:t>）</w:t>
      </w:r>
      <w:r>
        <w:rPr>
          <w:rFonts w:hint="eastAsia" w:cs="宋体"/>
          <w:color w:val="000000"/>
          <w:szCs w:val="24"/>
          <w:highlight w:val="none"/>
          <w:lang w:eastAsia="zh-CN"/>
        </w:rPr>
        <w:t>、《</w:t>
      </w:r>
      <w:r>
        <w:rPr>
          <w:rFonts w:hint="eastAsia" w:cs="宋体"/>
          <w:color w:val="000000"/>
          <w:szCs w:val="24"/>
          <w:highlight w:val="none"/>
          <w:lang w:val="en-US" w:eastAsia="zh-CN"/>
        </w:rPr>
        <w:t>淡水河、石马河流域水污染物排放标准》（DB-44/2050-2017）</w:t>
      </w:r>
      <w:r>
        <w:rPr>
          <w:rFonts w:hint="eastAsia" w:eastAsia="宋体" w:cs="宋体"/>
          <w:color w:val="000000"/>
          <w:szCs w:val="24"/>
          <w:lang w:val="en-US" w:eastAsia="zh-CN"/>
        </w:rPr>
        <w:t>及其他国家行业</w:t>
      </w:r>
      <w:r>
        <w:rPr>
          <w:rFonts w:hint="eastAsia" w:eastAsia="宋体" w:cs="宋体"/>
          <w:color w:val="000000"/>
          <w:szCs w:val="24"/>
        </w:rPr>
        <w:t>的要求。</w:t>
      </w:r>
    </w:p>
    <w:p w14:paraId="6DDCE294">
      <w:pPr>
        <w:widowControl w:val="0"/>
        <w:spacing w:line="360" w:lineRule="auto"/>
        <w:ind w:firstLine="420" w:firstLineChars="200"/>
        <w:jc w:val="both"/>
        <w:rPr>
          <w:rFonts w:cs="宋体"/>
          <w:color w:val="000000"/>
        </w:rPr>
      </w:pPr>
      <w:r>
        <w:rPr>
          <w:rFonts w:hint="eastAsia" w:cs="宋体"/>
          <w:color w:val="000000"/>
        </w:rPr>
        <w:t>3.2.2</w:t>
      </w:r>
      <w:r>
        <w:rPr>
          <w:rFonts w:hint="eastAsia" w:eastAsia="宋体" w:cs="宋体"/>
          <w:color w:val="000000"/>
          <w:szCs w:val="24"/>
        </w:rPr>
        <w:t>乙方</w:t>
      </w:r>
      <w:r>
        <w:rPr>
          <w:rFonts w:cs="宋体"/>
          <w:color w:val="000000"/>
        </w:rPr>
        <w:t>采用合适谨慎的态度及科学准确的方法，以保证提供优质高效的服务。</w:t>
      </w:r>
    </w:p>
    <w:p w14:paraId="2BEFC47B">
      <w:pPr>
        <w:widowControl w:val="0"/>
        <w:spacing w:line="360" w:lineRule="auto"/>
        <w:ind w:firstLine="420" w:firstLineChars="200"/>
        <w:jc w:val="both"/>
        <w:rPr>
          <w:rFonts w:cs="宋体"/>
          <w:color w:val="000000"/>
        </w:rPr>
      </w:pPr>
      <w:r>
        <w:rPr>
          <w:rFonts w:hint="eastAsia" w:cs="宋体"/>
          <w:color w:val="000000"/>
        </w:rPr>
        <w:t>3.3.3</w:t>
      </w:r>
      <w:r>
        <w:rPr>
          <w:rFonts w:hint="eastAsia" w:eastAsia="宋体" w:cs="宋体"/>
          <w:color w:val="000000"/>
          <w:szCs w:val="24"/>
        </w:rPr>
        <w:t>乙方在服务期间，应协助甲方与有关方就本项目所涉及的工作内容问题进行沟通，</w:t>
      </w:r>
      <w:r>
        <w:rPr>
          <w:rFonts w:cs="宋体"/>
          <w:color w:val="000000"/>
        </w:rPr>
        <w:t>就报告的有关内容，随时接受甲方的咨询。</w:t>
      </w:r>
    </w:p>
    <w:p w14:paraId="45ACDCF9">
      <w:pPr>
        <w:widowControl w:val="0"/>
        <w:spacing w:before="120" w:beforeLines="50" w:after="120" w:afterLines="50" w:line="360" w:lineRule="auto"/>
        <w:jc w:val="both"/>
        <w:outlineLvl w:val="0"/>
        <w:rPr>
          <w:rFonts w:hint="eastAsia" w:ascii="黑体" w:hAnsi="黑体" w:eastAsia="黑体" w:cs="黑体"/>
          <w:b w:val="0"/>
          <w:bCs w:val="0"/>
          <w:color w:val="000000"/>
          <w:sz w:val="32"/>
          <w:szCs w:val="32"/>
        </w:rPr>
      </w:pPr>
      <w:r>
        <w:rPr>
          <w:rFonts w:hint="eastAsia" w:ascii="黑体" w:hAnsi="黑体" w:eastAsia="黑体" w:cs="黑体"/>
          <w:b w:val="0"/>
          <w:bCs w:val="0"/>
          <w:color w:val="000000"/>
          <w:sz w:val="32"/>
          <w:szCs w:val="32"/>
        </w:rPr>
        <w:t>四、合同价款及支付</w:t>
      </w:r>
    </w:p>
    <w:p w14:paraId="10013D32">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4.1 合同价款</w:t>
      </w:r>
    </w:p>
    <w:p w14:paraId="3B5C86EC">
      <w:pPr>
        <w:widowControl w:val="0"/>
        <w:spacing w:line="360" w:lineRule="auto"/>
        <w:ind w:firstLine="420" w:firstLineChars="200"/>
        <w:jc w:val="both"/>
        <w:rPr>
          <w:rFonts w:hint="eastAsia" w:eastAsia="宋体" w:cs="宋体"/>
          <w:color w:val="000000"/>
          <w:szCs w:val="24"/>
        </w:rPr>
      </w:pPr>
      <w:r>
        <w:rPr>
          <w:rFonts w:hint="eastAsia" w:eastAsia="宋体" w:cs="宋体"/>
          <w:color w:val="000000"/>
          <w:szCs w:val="24"/>
          <w:lang w:eastAsia="zh-Hans"/>
        </w:rPr>
        <w:t>服务费</w:t>
      </w:r>
      <w:r>
        <w:rPr>
          <w:rFonts w:hint="eastAsia" w:eastAsia="宋体" w:cs="宋体"/>
          <w:color w:val="000000"/>
          <w:szCs w:val="24"/>
        </w:rPr>
        <w:t>为</w:t>
      </w:r>
      <w:r>
        <w:rPr>
          <w:rFonts w:hint="eastAsia" w:eastAsia="宋体" w:cs="宋体"/>
          <w:color w:val="000000"/>
          <w:szCs w:val="24"/>
          <w:lang w:val="en-US" w:eastAsia="zh-CN"/>
        </w:rPr>
        <w:t>采用</w:t>
      </w:r>
      <w:r>
        <w:rPr>
          <w:rFonts w:hint="eastAsia" w:eastAsia="宋体" w:cs="宋体"/>
          <w:color w:val="000000"/>
          <w:szCs w:val="24"/>
        </w:rPr>
        <w:t>下列第【</w:t>
      </w:r>
      <w:r>
        <w:rPr>
          <w:rFonts w:hint="eastAsia" w:eastAsia="宋体" w:cs="宋体"/>
          <w:color w:val="000000"/>
          <w:szCs w:val="24"/>
          <w:lang w:val="en-US" w:eastAsia="zh-CN"/>
        </w:rPr>
        <w:t xml:space="preserve">  </w:t>
      </w:r>
      <w:r>
        <w:rPr>
          <w:rFonts w:hint="eastAsia" w:eastAsia="宋体" w:cs="宋体"/>
          <w:color w:val="000000"/>
          <w:szCs w:val="24"/>
        </w:rPr>
        <w:t>】种方式确定</w:t>
      </w:r>
      <w:r>
        <w:rPr>
          <w:rFonts w:hint="eastAsia" w:eastAsia="宋体" w:cs="宋体"/>
          <w:color w:val="000000"/>
          <w:szCs w:val="24"/>
          <w:lang w:eastAsia="zh-CN"/>
        </w:rPr>
        <w:t>，【</w:t>
      </w:r>
      <w:r>
        <w:rPr>
          <w:rFonts w:hint="eastAsia" w:eastAsia="宋体" w:cs="宋体"/>
          <w:color w:val="000000"/>
          <w:szCs w:val="24"/>
          <w:lang w:eastAsia="zh-CN"/>
        </w:rPr>
        <w:sym w:font="Wingdings 2" w:char="00A3"/>
      </w:r>
      <w:r>
        <w:rPr>
          <w:rFonts w:hint="eastAsia" w:eastAsia="宋体" w:cs="宋体"/>
          <w:color w:val="000000"/>
          <w:szCs w:val="24"/>
          <w:lang w:val="en-US" w:eastAsia="zh-CN"/>
        </w:rPr>
        <w:t>固定总价</w:t>
      </w:r>
      <w:r>
        <w:rPr>
          <w:rFonts w:hint="eastAsia" w:eastAsia="宋体" w:cs="宋体"/>
          <w:color w:val="000000"/>
          <w:szCs w:val="24"/>
          <w:lang w:eastAsia="zh-CN"/>
        </w:rPr>
        <w:t>】【</w:t>
      </w:r>
      <w:r>
        <w:rPr>
          <w:rFonts w:hint="eastAsia" w:eastAsia="宋体" w:cs="宋体"/>
          <w:color w:val="000000"/>
          <w:szCs w:val="24"/>
          <w:lang w:eastAsia="zh-CN"/>
        </w:rPr>
        <w:sym w:font="Wingdings 2" w:char="00A3"/>
      </w:r>
      <w:r>
        <w:rPr>
          <w:rFonts w:hint="eastAsia" w:eastAsia="宋体" w:cs="宋体"/>
          <w:color w:val="000000"/>
          <w:szCs w:val="24"/>
          <w:lang w:val="en-US" w:eastAsia="zh-CN"/>
        </w:rPr>
        <w:t>暂定总价</w:t>
      </w:r>
      <w:r>
        <w:rPr>
          <w:rFonts w:hint="eastAsia" w:eastAsia="宋体" w:cs="宋体"/>
          <w:color w:val="000000"/>
          <w:szCs w:val="24"/>
          <w:lang w:eastAsia="zh-CN"/>
        </w:rPr>
        <w:t>】【</w:t>
      </w:r>
      <w:r>
        <w:rPr>
          <w:rFonts w:hint="eastAsia" w:eastAsia="宋体" w:cs="宋体"/>
          <w:color w:val="000000"/>
          <w:szCs w:val="24"/>
          <w:lang w:eastAsia="zh-CN"/>
        </w:rPr>
        <w:sym w:font="Wingdings 2" w:char="00A3"/>
      </w:r>
      <w:r>
        <w:rPr>
          <w:rFonts w:hint="eastAsia" w:eastAsia="宋体" w:cs="宋体"/>
          <w:color w:val="000000"/>
          <w:szCs w:val="24"/>
          <w:lang w:eastAsia="zh-CN"/>
        </w:rPr>
        <w:t>固定综合单价】</w:t>
      </w:r>
      <w:r>
        <w:rPr>
          <w:rFonts w:hint="eastAsia" w:eastAsia="宋体" w:cs="宋体"/>
          <w:color w:val="000000"/>
          <w:szCs w:val="24"/>
          <w:lang w:val="en-US" w:eastAsia="zh-CN"/>
        </w:rPr>
        <w:t>为</w:t>
      </w:r>
      <w:r>
        <w:rPr>
          <w:rFonts w:hint="eastAsia" w:eastAsia="宋体" w:cs="宋体"/>
          <w:color w:val="000000"/>
          <w:szCs w:val="24"/>
        </w:rPr>
        <w:t>含税人民币大写：</w:t>
      </w:r>
      <w:r>
        <w:rPr>
          <w:rFonts w:hint="eastAsia" w:eastAsia="宋体" w:cs="宋体"/>
          <w:color w:val="000000"/>
          <w:szCs w:val="24"/>
          <w:u w:val="single"/>
        </w:rPr>
        <w:t xml:space="preserve">       </w:t>
      </w:r>
      <w:r>
        <w:rPr>
          <w:rFonts w:hint="eastAsia" w:eastAsia="宋体" w:cs="宋体"/>
          <w:color w:val="000000"/>
          <w:szCs w:val="24"/>
        </w:rPr>
        <w:t xml:space="preserve">（小写：¥ </w:t>
      </w:r>
      <w:r>
        <w:rPr>
          <w:rFonts w:hint="eastAsia" w:eastAsia="宋体" w:cs="宋体"/>
          <w:color w:val="000000"/>
          <w:szCs w:val="24"/>
          <w:u w:val="single"/>
        </w:rPr>
        <w:t xml:space="preserve">      </w:t>
      </w:r>
      <w:r>
        <w:rPr>
          <w:rFonts w:hint="eastAsia" w:eastAsia="宋体" w:cs="宋体"/>
          <w:color w:val="000000"/>
          <w:szCs w:val="24"/>
        </w:rPr>
        <w:t>）</w:t>
      </w:r>
      <w:r>
        <w:rPr>
          <w:rFonts w:hint="eastAsia" w:eastAsia="宋体" w:cs="宋体"/>
          <w:color w:val="000000"/>
          <w:szCs w:val="24"/>
          <w:lang w:eastAsia="zh-CN"/>
        </w:rPr>
        <w:t>：</w:t>
      </w:r>
    </w:p>
    <w:p w14:paraId="72ED8302">
      <w:pPr>
        <w:widowControl w:val="0"/>
        <w:spacing w:line="360" w:lineRule="auto"/>
        <w:ind w:firstLine="420" w:firstLineChars="200"/>
        <w:jc w:val="both"/>
        <w:rPr>
          <w:rFonts w:hint="eastAsia" w:eastAsia="宋体" w:cs="宋体"/>
          <w:color w:val="000000"/>
          <w:szCs w:val="24"/>
        </w:rPr>
      </w:pPr>
      <w:r>
        <w:rPr>
          <w:rFonts w:hint="eastAsia" w:eastAsia="宋体" w:cs="宋体"/>
          <w:color w:val="000000"/>
          <w:szCs w:val="24"/>
        </w:rPr>
        <w:t>（1）</w:t>
      </w:r>
      <w:r>
        <w:rPr>
          <w:rFonts w:hint="eastAsia" w:eastAsia="宋体" w:cs="宋体"/>
          <w:color w:val="000000"/>
          <w:szCs w:val="24"/>
          <w:lang w:val="en-US" w:eastAsia="zh-CN"/>
        </w:rPr>
        <w:t>固定</w:t>
      </w:r>
      <w:r>
        <w:rPr>
          <w:rFonts w:hint="eastAsia" w:eastAsia="宋体" w:cs="宋体"/>
          <w:color w:val="000000"/>
          <w:szCs w:val="24"/>
        </w:rPr>
        <w:t>总价。合同范围内工作内容的总价固定，不因</w:t>
      </w:r>
      <w:r>
        <w:rPr>
          <w:rFonts w:hint="eastAsia" w:eastAsia="宋体" w:cs="宋体"/>
          <w:color w:val="000000"/>
          <w:szCs w:val="24"/>
          <w:lang w:val="en-US" w:eastAsia="zh-CN"/>
        </w:rPr>
        <w:t>工作</w:t>
      </w:r>
      <w:r>
        <w:rPr>
          <w:rFonts w:hint="eastAsia" w:eastAsia="宋体" w:cs="宋体"/>
          <w:color w:val="000000"/>
          <w:szCs w:val="24"/>
        </w:rPr>
        <w:t>量增减、市场变化、政策调整、构成合同综合单价等其他任何因素而调整。</w:t>
      </w:r>
    </w:p>
    <w:p w14:paraId="0A63E87E">
      <w:pPr>
        <w:widowControl w:val="0"/>
        <w:spacing w:line="360" w:lineRule="auto"/>
        <w:ind w:firstLine="420" w:firstLineChars="200"/>
        <w:jc w:val="both"/>
        <w:rPr>
          <w:rFonts w:hint="eastAsia" w:eastAsia="宋体" w:cs="宋体"/>
          <w:color w:val="000000"/>
          <w:szCs w:val="24"/>
        </w:rPr>
      </w:pPr>
      <w:r>
        <w:rPr>
          <w:rFonts w:hint="eastAsia" w:eastAsia="宋体" w:cs="宋体"/>
          <w:color w:val="000000"/>
          <w:szCs w:val="24"/>
        </w:rPr>
        <w:t>（2）固定综合单价。综合单价保持不变，不因市场变化、政策调整、不可抗力事件或其他任何因素而调整，总价款根据双方确认的计量方式按实结算。</w:t>
      </w:r>
    </w:p>
    <w:p w14:paraId="41465F64">
      <w:pPr>
        <w:widowControl w:val="0"/>
        <w:spacing w:line="360" w:lineRule="auto"/>
        <w:ind w:firstLine="420" w:firstLineChars="200"/>
        <w:jc w:val="both"/>
        <w:rPr>
          <w:rFonts w:eastAsia="宋体" w:cs="宋体"/>
          <w:color w:val="000000"/>
          <w:szCs w:val="24"/>
          <w:lang w:eastAsia="zh-Hans"/>
        </w:rPr>
      </w:pPr>
      <w:r>
        <w:rPr>
          <w:rFonts w:hint="eastAsia" w:eastAsia="宋体" w:cs="宋体"/>
          <w:color w:val="000000"/>
          <w:szCs w:val="24"/>
          <w:lang w:eastAsia="zh-Hans"/>
        </w:rPr>
        <w:t>前述合同价款系乙方完成本合同项下的工作的全部费用，除此之外，甲方无需向乙方支付其他任何款项。</w:t>
      </w:r>
      <w:r>
        <w:rPr>
          <w:rFonts w:hint="eastAsia" w:eastAsia="宋体" w:cs="宋体"/>
          <w:color w:val="000000"/>
          <w:szCs w:val="24"/>
          <w:lang w:val="en-US" w:eastAsia="zh-CN"/>
        </w:rPr>
        <w:t>合同价款</w:t>
      </w:r>
      <w:r>
        <w:rPr>
          <w:rFonts w:hint="eastAsia" w:eastAsia="宋体" w:cs="宋体"/>
          <w:color w:val="000000"/>
          <w:szCs w:val="24"/>
          <w:lang w:eastAsia="zh-Hans"/>
        </w:rPr>
        <w:t>包括但不限于：样品分析费、现场采样费、管理费、人员费用（含工资、奖金、房补、劳保福利、社保、养老、医疗、工伤、失业保险及教育培训、居住费用、处理一切伤亡事故等费用）、药剂费，车辆费用、设备维修费用、</w:t>
      </w:r>
      <w:r>
        <w:rPr>
          <w:rFonts w:hint="eastAsia" w:eastAsia="宋体" w:cs="宋体"/>
          <w:color w:val="000000"/>
          <w:szCs w:val="24"/>
          <w:lang w:val="en-US" w:eastAsia="zh-CN"/>
        </w:rPr>
        <w:t>加急费、</w:t>
      </w:r>
      <w:r>
        <w:rPr>
          <w:rFonts w:hint="eastAsia" w:eastAsia="宋体" w:cs="宋体"/>
          <w:color w:val="000000"/>
          <w:szCs w:val="24"/>
          <w:lang w:eastAsia="zh-Hans"/>
        </w:rPr>
        <w:t>应缴税金和利润等提供服务过程中所发生一切的费用。</w:t>
      </w:r>
    </w:p>
    <w:p w14:paraId="4ADA55EA">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4.2 合同款支付</w:t>
      </w:r>
    </w:p>
    <w:p w14:paraId="48FBF99C">
      <w:pPr>
        <w:widowControl w:val="0"/>
        <w:spacing w:line="360" w:lineRule="auto"/>
        <w:ind w:firstLine="420" w:firstLineChars="200"/>
        <w:jc w:val="both"/>
        <w:rPr>
          <w:rFonts w:hint="eastAsia" w:ascii="Times New Roman Regular" w:hAnsi="Times New Roman Regular" w:eastAsia="宋体" w:cs="宋体"/>
          <w:b/>
          <w:bCs/>
          <w:i/>
          <w:iCs/>
          <w:color w:val="000000"/>
          <w:szCs w:val="24"/>
          <w:lang w:val="en-US" w:eastAsia="zh-Hans"/>
        </w:rPr>
      </w:pPr>
      <w:r>
        <w:rPr>
          <w:rFonts w:hint="eastAsia" w:eastAsia="宋体" w:cs="宋体"/>
          <w:color w:val="000000"/>
          <w:szCs w:val="24"/>
          <w:lang w:eastAsia="zh-Hans"/>
        </w:rPr>
        <w:t>本合同采取按月付款方式。本合同签订后甲方根据乙方本月实际服务情况支付检测费用。以上付款乙方应提供包含检测报告在内的工作成果作为请款材料。</w:t>
      </w:r>
    </w:p>
    <w:p w14:paraId="44C1F249">
      <w:pPr>
        <w:spacing w:line="360" w:lineRule="auto"/>
        <w:ind w:firstLine="420" w:firstLineChars="200"/>
        <w:jc w:val="both"/>
        <w:rPr>
          <w:rFonts w:eastAsia="宋体" w:cs="宋体"/>
          <w:color w:val="000000"/>
          <w:lang w:eastAsia="zh-Hans"/>
        </w:rPr>
      </w:pPr>
      <w:r>
        <w:rPr>
          <w:rFonts w:hint="eastAsia" w:eastAsia="宋体" w:cs="宋体"/>
          <w:color w:val="000000"/>
        </w:rPr>
        <w:t>4</w:t>
      </w:r>
      <w:r>
        <w:rPr>
          <w:rFonts w:hint="eastAsia" w:eastAsia="宋体" w:cs="宋体"/>
          <w:color w:val="000000"/>
          <w:lang w:eastAsia="zh-Hans"/>
        </w:rPr>
        <w:t>.3乙方收款账户</w:t>
      </w:r>
    </w:p>
    <w:p w14:paraId="4D9A0474">
      <w:pPr>
        <w:spacing w:line="360" w:lineRule="auto"/>
        <w:ind w:firstLine="420" w:firstLineChars="200"/>
        <w:jc w:val="both"/>
        <w:rPr>
          <w:rFonts w:eastAsia="宋体" w:cs="宋体"/>
          <w:color w:val="000000"/>
          <w:lang w:eastAsia="zh-Hans"/>
        </w:rPr>
      </w:pPr>
      <w:r>
        <w:rPr>
          <w:rFonts w:hint="eastAsia" w:eastAsia="宋体" w:cs="宋体"/>
          <w:color w:val="000000"/>
          <w:lang w:eastAsia="zh-Hans"/>
        </w:rPr>
        <w:t xml:space="preserve">开户银行： </w:t>
      </w:r>
      <w:r>
        <w:rPr>
          <w:rFonts w:hint="eastAsia" w:eastAsia="宋体" w:cs="宋体"/>
          <w:color w:val="000000"/>
          <w:szCs w:val="24"/>
          <w:u w:val="single"/>
          <w:lang w:eastAsia="zh-Hans"/>
        </w:rPr>
        <w:t xml:space="preserve">    </w:t>
      </w:r>
      <w:r>
        <w:rPr>
          <w:rFonts w:hint="eastAsia" w:eastAsia="宋体" w:cs="宋体"/>
          <w:color w:val="000000"/>
          <w:szCs w:val="24"/>
          <w:u w:val="single"/>
        </w:rPr>
        <w:t xml:space="preserve">                            </w:t>
      </w:r>
      <w:r>
        <w:rPr>
          <w:rFonts w:hint="eastAsia" w:eastAsia="宋体" w:cs="宋体"/>
          <w:color w:val="000000"/>
          <w:szCs w:val="24"/>
          <w:u w:val="single"/>
          <w:lang w:eastAsia="zh-Hans"/>
        </w:rPr>
        <w:t xml:space="preserve">   </w:t>
      </w:r>
      <w:r>
        <w:rPr>
          <w:rFonts w:hint="eastAsia" w:eastAsia="宋体" w:cs="宋体"/>
          <w:color w:val="000000"/>
          <w:lang w:eastAsia="zh-Hans"/>
        </w:rPr>
        <w:t xml:space="preserve">               </w:t>
      </w:r>
      <w:r>
        <w:rPr>
          <w:rFonts w:hint="eastAsia" w:eastAsia="宋体" w:cs="宋体"/>
          <w:color w:val="000000"/>
        </w:rPr>
        <w:t xml:space="preserve">      </w:t>
      </w:r>
      <w:r>
        <w:rPr>
          <w:rFonts w:hint="eastAsia" w:eastAsia="宋体" w:cs="宋体"/>
          <w:color w:val="000000"/>
          <w:lang w:eastAsia="zh-Hans"/>
        </w:rPr>
        <w:t xml:space="preserve">        </w:t>
      </w:r>
    </w:p>
    <w:p w14:paraId="2BA92F4C">
      <w:pPr>
        <w:spacing w:line="360" w:lineRule="auto"/>
        <w:ind w:firstLine="420" w:firstLineChars="200"/>
        <w:jc w:val="both"/>
        <w:rPr>
          <w:rFonts w:eastAsia="宋体" w:cs="宋体"/>
          <w:color w:val="000000"/>
          <w:lang w:eastAsia="zh-Hans"/>
        </w:rPr>
      </w:pPr>
      <w:r>
        <w:rPr>
          <w:rFonts w:hint="eastAsia" w:eastAsia="宋体" w:cs="宋体"/>
          <w:color w:val="000000"/>
          <w:lang w:eastAsia="zh-Hans"/>
        </w:rPr>
        <w:t xml:space="preserve">户    名： </w:t>
      </w:r>
      <w:r>
        <w:rPr>
          <w:rFonts w:hint="eastAsia" w:eastAsia="宋体" w:cs="宋体"/>
          <w:color w:val="000000"/>
          <w:szCs w:val="24"/>
          <w:u w:val="single"/>
          <w:lang w:eastAsia="zh-Hans"/>
        </w:rPr>
        <w:t xml:space="preserve">    </w:t>
      </w:r>
      <w:r>
        <w:rPr>
          <w:rFonts w:hint="eastAsia" w:eastAsia="宋体" w:cs="宋体"/>
          <w:color w:val="000000"/>
          <w:szCs w:val="24"/>
          <w:u w:val="single"/>
        </w:rPr>
        <w:t xml:space="preserve">                            </w:t>
      </w:r>
      <w:r>
        <w:rPr>
          <w:rFonts w:hint="eastAsia" w:eastAsia="宋体" w:cs="宋体"/>
          <w:color w:val="000000"/>
          <w:szCs w:val="24"/>
          <w:u w:val="single"/>
          <w:lang w:eastAsia="zh-Hans"/>
        </w:rPr>
        <w:t xml:space="preserve">   </w:t>
      </w:r>
      <w:r>
        <w:rPr>
          <w:rFonts w:hint="eastAsia" w:eastAsia="宋体" w:cs="宋体"/>
          <w:color w:val="000000"/>
          <w:lang w:eastAsia="zh-Hans"/>
        </w:rPr>
        <w:t xml:space="preserve">                  </w:t>
      </w:r>
      <w:r>
        <w:rPr>
          <w:rFonts w:hint="eastAsia" w:eastAsia="宋体" w:cs="宋体"/>
          <w:color w:val="000000"/>
        </w:rPr>
        <w:t xml:space="preserve"> </w:t>
      </w:r>
      <w:r>
        <w:rPr>
          <w:rFonts w:hint="eastAsia" w:eastAsia="宋体" w:cs="宋体"/>
          <w:color w:val="000000"/>
          <w:lang w:eastAsia="zh-Hans"/>
        </w:rPr>
        <w:t xml:space="preserve"> </w:t>
      </w:r>
      <w:r>
        <w:rPr>
          <w:rFonts w:hint="eastAsia" w:eastAsia="宋体" w:cs="宋体"/>
          <w:color w:val="000000"/>
        </w:rPr>
        <w:t xml:space="preserve"> </w:t>
      </w:r>
      <w:r>
        <w:rPr>
          <w:rFonts w:hint="eastAsia" w:eastAsia="宋体" w:cs="宋体"/>
          <w:color w:val="000000"/>
          <w:lang w:eastAsia="zh-Hans"/>
        </w:rPr>
        <w:t xml:space="preserve">         </w:t>
      </w:r>
    </w:p>
    <w:p w14:paraId="182A90A6">
      <w:pPr>
        <w:spacing w:line="360" w:lineRule="auto"/>
        <w:ind w:firstLine="420" w:firstLineChars="200"/>
        <w:jc w:val="both"/>
        <w:rPr>
          <w:rFonts w:eastAsia="宋体" w:cs="宋体"/>
        </w:rPr>
      </w:pPr>
      <w:r>
        <w:rPr>
          <w:rFonts w:hint="eastAsia" w:eastAsia="宋体" w:cs="宋体"/>
          <w:color w:val="000000"/>
        </w:rPr>
        <w:t>账</w:t>
      </w:r>
      <w:r>
        <w:rPr>
          <w:rFonts w:hint="eastAsia" w:eastAsia="宋体" w:cs="宋体"/>
          <w:color w:val="000000"/>
          <w:lang w:eastAsia="zh-Hans"/>
        </w:rPr>
        <w:t xml:space="preserve">    号： </w:t>
      </w:r>
      <w:r>
        <w:rPr>
          <w:rFonts w:hint="eastAsia" w:eastAsia="宋体" w:cs="宋体"/>
          <w:color w:val="000000"/>
          <w:szCs w:val="24"/>
          <w:u w:val="single"/>
          <w:lang w:eastAsia="zh-Hans"/>
        </w:rPr>
        <w:t xml:space="preserve">    </w:t>
      </w:r>
      <w:r>
        <w:rPr>
          <w:rFonts w:hint="eastAsia" w:eastAsia="宋体" w:cs="宋体"/>
          <w:color w:val="000000"/>
          <w:szCs w:val="24"/>
          <w:u w:val="single"/>
        </w:rPr>
        <w:t xml:space="preserve">                            </w:t>
      </w:r>
      <w:r>
        <w:rPr>
          <w:rFonts w:hint="eastAsia" w:eastAsia="宋体" w:cs="宋体"/>
          <w:color w:val="000000"/>
          <w:szCs w:val="24"/>
          <w:u w:val="single"/>
          <w:lang w:eastAsia="zh-Hans"/>
        </w:rPr>
        <w:t xml:space="preserve">   </w:t>
      </w:r>
      <w:r>
        <w:rPr>
          <w:rFonts w:hint="eastAsia" w:eastAsia="宋体" w:cs="宋体"/>
          <w:color w:val="000000"/>
          <w:lang w:eastAsia="zh-Hans"/>
        </w:rPr>
        <w:t xml:space="preserve">                              </w:t>
      </w:r>
    </w:p>
    <w:p w14:paraId="577E73E5">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4.4本合同4.2条约定的“付款申请材料”包括请款申请表（请款申请表的内容、格式，以甲方的要求为准）、税率为【</w:t>
      </w:r>
      <w:r>
        <w:rPr>
          <w:rFonts w:hint="eastAsia" w:eastAsia="宋体" w:cs="宋体"/>
          <w:color w:val="000000"/>
          <w:szCs w:val="24"/>
          <w:lang w:val="en-US" w:eastAsia="zh-CN"/>
        </w:rPr>
        <w:t xml:space="preserve">  </w:t>
      </w:r>
      <w:r>
        <w:rPr>
          <w:rFonts w:hint="eastAsia" w:eastAsia="宋体" w:cs="宋体"/>
          <w:color w:val="000000"/>
          <w:szCs w:val="24"/>
        </w:rPr>
        <w:t>】%的增值税专用发票、达到付款条件的证明材料（如成果文件、验收报告）。乙方未提供付款申请材料的，付款时间相应顺延，甲方无需承担逾期付款的违约责任。</w:t>
      </w:r>
    </w:p>
    <w:p w14:paraId="54DC481D">
      <w:pPr>
        <w:widowControl w:val="0"/>
        <w:spacing w:line="360" w:lineRule="auto"/>
        <w:ind w:firstLine="420" w:firstLineChars="200"/>
        <w:jc w:val="both"/>
      </w:pPr>
      <w:r>
        <w:rPr>
          <w:rFonts w:hint="eastAsia" w:eastAsia="宋体" w:cs="宋体"/>
          <w:color w:val="000000"/>
          <w:szCs w:val="24"/>
        </w:rPr>
        <w:t>开票信息如下：</w:t>
      </w:r>
    </w:p>
    <w:p w14:paraId="6DB79F5C">
      <w:pPr>
        <w:pStyle w:val="18"/>
        <w:spacing w:before="0" w:beforeAutospacing="0" w:after="0" w:afterAutospacing="0" w:line="360" w:lineRule="auto"/>
        <w:ind w:firstLine="420" w:firstLineChars="200"/>
        <w:jc w:val="both"/>
        <w:rPr>
          <w:rFonts w:hint="eastAsia" w:ascii="Arial" w:hAnsi="Arial" w:eastAsia="宋体" w:cs="宋体"/>
          <w:color w:val="000000"/>
          <w:kern w:val="2"/>
          <w:sz w:val="21"/>
          <w:szCs w:val="24"/>
        </w:rPr>
      </w:pPr>
      <w:r>
        <w:rPr>
          <w:rFonts w:hint="eastAsia" w:ascii="Arial" w:hAnsi="Arial" w:cs="宋体"/>
          <w:color w:val="000000"/>
          <w:kern w:val="2"/>
          <w:sz w:val="21"/>
          <w:szCs w:val="24"/>
        </w:rPr>
        <w:t>名称：</w:t>
      </w:r>
      <w:r>
        <w:rPr>
          <w:rFonts w:hint="eastAsia" w:ascii="Arial" w:hAnsi="Arial" w:eastAsia="宋体" w:cs="宋体"/>
          <w:color w:val="000000"/>
          <w:kern w:val="2"/>
          <w:sz w:val="21"/>
          <w:szCs w:val="24"/>
        </w:rPr>
        <w:t>【</w:t>
      </w:r>
      <w:r>
        <w:rPr>
          <w:rFonts w:hint="eastAsia" w:ascii="Arial" w:hAnsi="Arial" w:cs="宋体"/>
          <w:color w:val="000000"/>
          <w:kern w:val="2"/>
          <w:sz w:val="21"/>
          <w:szCs w:val="24"/>
          <w:lang w:eastAsia="zh-CN"/>
        </w:rPr>
        <w:t>深圳市深水坂雪岗水务有限公司</w:t>
      </w:r>
      <w:r>
        <w:rPr>
          <w:rFonts w:hint="eastAsia" w:ascii="Arial" w:hAnsi="Arial" w:eastAsia="宋体" w:cs="宋体"/>
          <w:color w:val="000000"/>
          <w:kern w:val="2"/>
          <w:sz w:val="21"/>
          <w:szCs w:val="24"/>
        </w:rPr>
        <w:t>】</w:t>
      </w:r>
    </w:p>
    <w:p w14:paraId="687BB827">
      <w:pPr>
        <w:pStyle w:val="18"/>
        <w:spacing w:before="0" w:beforeAutospacing="0" w:after="0" w:afterAutospacing="0" w:line="360" w:lineRule="auto"/>
        <w:ind w:firstLine="420" w:firstLineChars="200"/>
        <w:jc w:val="both"/>
        <w:rPr>
          <w:rFonts w:hint="eastAsia" w:ascii="Arial" w:hAnsi="Arial" w:cs="宋体"/>
          <w:color w:val="000000"/>
          <w:kern w:val="2"/>
          <w:sz w:val="21"/>
          <w:szCs w:val="24"/>
        </w:rPr>
      </w:pPr>
      <w:r>
        <w:rPr>
          <w:rFonts w:hint="eastAsia" w:ascii="Arial" w:hAnsi="Arial" w:cs="宋体"/>
          <w:color w:val="000000"/>
          <w:kern w:val="2"/>
          <w:sz w:val="21"/>
          <w:szCs w:val="24"/>
        </w:rPr>
        <w:t>纳税人识别号：</w:t>
      </w:r>
      <w:r>
        <w:rPr>
          <w:rFonts w:hint="eastAsia" w:ascii="Arial" w:hAnsi="Arial" w:eastAsia="宋体" w:cs="宋体"/>
          <w:color w:val="000000"/>
          <w:kern w:val="2"/>
          <w:sz w:val="21"/>
          <w:szCs w:val="24"/>
        </w:rPr>
        <w:t>【</w:t>
      </w:r>
      <w:r>
        <w:rPr>
          <w:rFonts w:hint="eastAsia" w:ascii="Arial" w:hAnsi="Arial" w:cs="宋体"/>
          <w:color w:val="000000"/>
          <w:kern w:val="2"/>
          <w:sz w:val="21"/>
          <w:szCs w:val="24"/>
          <w:lang w:val="en-US" w:eastAsia="zh-CN"/>
        </w:rPr>
        <w:t xml:space="preserve">                           </w:t>
      </w:r>
      <w:r>
        <w:rPr>
          <w:rFonts w:hint="eastAsia" w:ascii="Arial" w:hAnsi="Arial" w:eastAsia="宋体" w:cs="宋体"/>
          <w:color w:val="000000"/>
          <w:kern w:val="2"/>
          <w:sz w:val="21"/>
          <w:szCs w:val="24"/>
        </w:rPr>
        <w:t>】</w:t>
      </w:r>
    </w:p>
    <w:p w14:paraId="1A0ACACF">
      <w:pPr>
        <w:pStyle w:val="18"/>
        <w:spacing w:before="0" w:beforeAutospacing="0" w:after="0" w:afterAutospacing="0" w:line="360" w:lineRule="auto"/>
        <w:ind w:firstLine="420" w:firstLineChars="200"/>
        <w:jc w:val="both"/>
        <w:rPr>
          <w:rFonts w:hint="eastAsia" w:ascii="Arial" w:hAnsi="Arial" w:cs="宋体"/>
          <w:color w:val="000000"/>
          <w:kern w:val="2"/>
          <w:sz w:val="21"/>
          <w:szCs w:val="24"/>
        </w:rPr>
      </w:pPr>
      <w:r>
        <w:rPr>
          <w:rFonts w:hint="eastAsia" w:ascii="Arial" w:hAnsi="Arial" w:cs="宋体"/>
          <w:color w:val="000000"/>
          <w:kern w:val="2"/>
          <w:sz w:val="21"/>
          <w:szCs w:val="24"/>
        </w:rPr>
        <w:t>地址、电话：</w:t>
      </w:r>
      <w:r>
        <w:rPr>
          <w:rFonts w:hint="eastAsia" w:ascii="Arial" w:hAnsi="Arial" w:eastAsia="宋体" w:cs="宋体"/>
          <w:color w:val="000000"/>
          <w:kern w:val="2"/>
          <w:sz w:val="21"/>
          <w:szCs w:val="24"/>
        </w:rPr>
        <w:t>【</w:t>
      </w:r>
      <w:r>
        <w:rPr>
          <w:rFonts w:hint="eastAsia" w:ascii="Arial" w:hAnsi="Arial" w:cs="宋体"/>
          <w:color w:val="000000"/>
          <w:kern w:val="2"/>
          <w:sz w:val="21"/>
          <w:szCs w:val="24"/>
          <w:lang w:val="en-US" w:eastAsia="zh-CN"/>
        </w:rPr>
        <w:t xml:space="preserve">                           </w:t>
      </w:r>
      <w:r>
        <w:rPr>
          <w:rFonts w:hint="eastAsia" w:ascii="Arial" w:hAnsi="Arial" w:eastAsia="宋体" w:cs="宋体"/>
          <w:color w:val="000000"/>
          <w:kern w:val="2"/>
          <w:sz w:val="21"/>
          <w:szCs w:val="24"/>
        </w:rPr>
        <w:t>】</w:t>
      </w:r>
    </w:p>
    <w:p w14:paraId="25C2AF3C">
      <w:pPr>
        <w:pStyle w:val="18"/>
        <w:spacing w:before="0" w:beforeAutospacing="0" w:after="0" w:afterAutospacing="0" w:line="360" w:lineRule="auto"/>
        <w:ind w:firstLine="420" w:firstLineChars="200"/>
        <w:jc w:val="both"/>
        <w:rPr>
          <w:rFonts w:hint="eastAsia" w:ascii="Arial" w:hAnsi="Arial" w:cs="宋体"/>
          <w:color w:val="000000"/>
          <w:kern w:val="2"/>
          <w:sz w:val="21"/>
          <w:szCs w:val="24"/>
        </w:rPr>
      </w:pPr>
      <w:r>
        <w:rPr>
          <w:rFonts w:hint="eastAsia" w:ascii="Arial" w:hAnsi="Arial" w:cs="宋体"/>
          <w:color w:val="000000"/>
          <w:kern w:val="2"/>
          <w:sz w:val="21"/>
          <w:szCs w:val="24"/>
        </w:rPr>
        <w:t>开户行及账号：</w:t>
      </w:r>
      <w:r>
        <w:rPr>
          <w:rFonts w:hint="eastAsia" w:ascii="Arial" w:hAnsi="Arial" w:eastAsia="宋体" w:cs="宋体"/>
          <w:color w:val="000000"/>
          <w:kern w:val="2"/>
          <w:sz w:val="21"/>
          <w:szCs w:val="24"/>
        </w:rPr>
        <w:t>【</w:t>
      </w:r>
      <w:r>
        <w:rPr>
          <w:rFonts w:hint="eastAsia" w:ascii="Arial" w:hAnsi="Arial" w:cs="宋体"/>
          <w:color w:val="000000"/>
          <w:kern w:val="2"/>
          <w:sz w:val="21"/>
          <w:szCs w:val="24"/>
          <w:lang w:val="en-US" w:eastAsia="zh-CN"/>
        </w:rPr>
        <w:t xml:space="preserve">                           </w:t>
      </w:r>
      <w:r>
        <w:rPr>
          <w:rFonts w:hint="eastAsia" w:ascii="Arial" w:hAnsi="Arial" w:eastAsia="宋体" w:cs="宋体"/>
          <w:color w:val="000000"/>
          <w:kern w:val="2"/>
          <w:sz w:val="21"/>
          <w:szCs w:val="24"/>
        </w:rPr>
        <w:t>】</w:t>
      </w:r>
    </w:p>
    <w:p w14:paraId="4D9A1254">
      <w:pPr>
        <w:pStyle w:val="18"/>
        <w:spacing w:before="0" w:beforeAutospacing="0" w:after="0" w:afterAutospacing="0" w:line="360" w:lineRule="auto"/>
        <w:ind w:firstLine="420" w:firstLineChars="200"/>
        <w:jc w:val="both"/>
        <w:rPr>
          <w:rFonts w:hint="eastAsia" w:ascii="Arial" w:hAnsi="Arial" w:eastAsia="宋体" w:cs="宋体"/>
          <w:color w:val="000000"/>
          <w:kern w:val="2"/>
          <w:sz w:val="21"/>
          <w:szCs w:val="24"/>
          <w:u w:val="none"/>
          <w:lang w:val="en-US" w:eastAsia="zh-CN"/>
        </w:rPr>
      </w:pPr>
      <w:r>
        <w:rPr>
          <w:rFonts w:hint="eastAsia" w:ascii="Arial" w:hAnsi="Arial" w:cs="宋体"/>
          <w:color w:val="000000"/>
          <w:kern w:val="2"/>
          <w:sz w:val="21"/>
          <w:szCs w:val="24"/>
        </w:rPr>
        <w:t>货物或应税劳务名称：</w:t>
      </w:r>
      <w:r>
        <w:rPr>
          <w:rFonts w:hint="eastAsia" w:ascii="Arial" w:hAnsi="Arial" w:eastAsia="宋体" w:cs="宋体"/>
          <w:color w:val="000000"/>
          <w:kern w:val="2"/>
          <w:sz w:val="21"/>
          <w:szCs w:val="24"/>
        </w:rPr>
        <w:t>【</w:t>
      </w:r>
      <w:r>
        <w:rPr>
          <w:rFonts w:hint="eastAsia" w:ascii="Arial" w:hAnsi="Arial" w:eastAsia="宋体" w:cs="宋体"/>
          <w:color w:val="000000"/>
          <w:kern w:val="2"/>
          <w:sz w:val="21"/>
          <w:szCs w:val="24"/>
          <w:lang w:val="en-US" w:eastAsia="zh-CN"/>
        </w:rPr>
        <w:t>检测费</w:t>
      </w:r>
      <w:r>
        <w:rPr>
          <w:rFonts w:hint="eastAsia" w:ascii="Arial" w:hAnsi="Arial" w:eastAsia="宋体" w:cs="宋体"/>
          <w:color w:val="000000"/>
          <w:kern w:val="2"/>
          <w:sz w:val="21"/>
          <w:szCs w:val="24"/>
        </w:rPr>
        <w:t>】</w:t>
      </w:r>
      <w:r>
        <w:rPr>
          <w:rFonts w:hint="eastAsia" w:ascii="Arial" w:hAnsi="Arial" w:eastAsia="宋体" w:cs="宋体"/>
          <w:color w:val="000000"/>
          <w:kern w:val="2"/>
          <w:sz w:val="21"/>
          <w:szCs w:val="24"/>
          <w:u w:val="none"/>
          <w:lang w:val="en-US" w:eastAsia="zh-CN"/>
        </w:rPr>
        <w:t>可与甲方沟通调整</w:t>
      </w:r>
    </w:p>
    <w:p w14:paraId="7087DD06">
      <w:pPr>
        <w:pStyle w:val="18"/>
        <w:spacing w:before="0" w:beforeAutospacing="0" w:after="0" w:afterAutospacing="0" w:line="360" w:lineRule="auto"/>
        <w:ind w:firstLine="420" w:firstLineChars="200"/>
        <w:jc w:val="both"/>
        <w:rPr>
          <w:rFonts w:hint="eastAsia" w:ascii="Arial" w:hAnsi="Arial" w:eastAsia="宋体" w:cs="宋体"/>
          <w:color w:val="000000"/>
          <w:kern w:val="2"/>
          <w:sz w:val="21"/>
          <w:szCs w:val="24"/>
        </w:rPr>
      </w:pPr>
      <w:r>
        <w:rPr>
          <w:rFonts w:hint="eastAsia" w:ascii="Arial" w:hAnsi="Arial" w:cs="宋体"/>
          <w:color w:val="000000"/>
          <w:kern w:val="2"/>
          <w:sz w:val="21"/>
          <w:szCs w:val="24"/>
        </w:rPr>
        <w:t>增值税率：</w:t>
      </w:r>
      <w:r>
        <w:rPr>
          <w:rFonts w:hint="eastAsia" w:ascii="Arial" w:hAnsi="Arial" w:eastAsia="宋体" w:cs="宋体"/>
          <w:color w:val="000000"/>
          <w:kern w:val="2"/>
          <w:sz w:val="21"/>
          <w:szCs w:val="24"/>
        </w:rPr>
        <w:t>【</w:t>
      </w:r>
      <w:r>
        <w:rPr>
          <w:rFonts w:hint="eastAsia" w:ascii="Arial" w:hAnsi="Arial" w:eastAsia="宋体" w:cs="宋体"/>
          <w:color w:val="000000"/>
          <w:kern w:val="2"/>
          <w:sz w:val="21"/>
          <w:szCs w:val="24"/>
          <w:lang w:val="en-US" w:eastAsia="zh-CN"/>
        </w:rPr>
        <w:t xml:space="preserve">  %</w:t>
      </w:r>
      <w:r>
        <w:rPr>
          <w:rFonts w:hint="eastAsia" w:ascii="Arial" w:hAnsi="Arial" w:eastAsia="宋体" w:cs="宋体"/>
          <w:color w:val="000000"/>
          <w:kern w:val="2"/>
          <w:sz w:val="21"/>
          <w:szCs w:val="24"/>
        </w:rPr>
        <w:t>】</w:t>
      </w:r>
    </w:p>
    <w:p w14:paraId="274B13A5">
      <w:pPr>
        <w:widowControl w:val="0"/>
        <w:spacing w:before="120" w:beforeLines="50" w:after="120" w:afterLines="50" w:line="360" w:lineRule="auto"/>
        <w:jc w:val="both"/>
        <w:outlineLvl w:val="0"/>
        <w:rPr>
          <w:rFonts w:hint="eastAsia" w:ascii="黑体" w:hAnsi="黑体" w:eastAsia="黑体" w:cs="黑体"/>
          <w:b w:val="0"/>
          <w:bCs w:val="0"/>
          <w:color w:val="000000"/>
          <w:sz w:val="32"/>
          <w:szCs w:val="32"/>
        </w:rPr>
      </w:pPr>
      <w:r>
        <w:rPr>
          <w:rFonts w:hint="eastAsia" w:ascii="黑体" w:hAnsi="黑体" w:eastAsia="黑体" w:cs="黑体"/>
          <w:b w:val="0"/>
          <w:bCs w:val="0"/>
          <w:color w:val="000000"/>
          <w:sz w:val="32"/>
          <w:szCs w:val="32"/>
        </w:rPr>
        <w:t>五、项目验收</w:t>
      </w:r>
    </w:p>
    <w:p w14:paraId="780D4827">
      <w:pPr>
        <w:pStyle w:val="18"/>
        <w:spacing w:before="0" w:beforeAutospacing="0" w:after="0" w:afterAutospacing="0" w:line="360" w:lineRule="auto"/>
        <w:ind w:firstLine="420" w:firstLineChars="200"/>
        <w:jc w:val="both"/>
        <w:rPr>
          <w:rFonts w:hint="eastAsia" w:ascii="Arial" w:hAnsi="Arial" w:cs="宋体"/>
          <w:color w:val="000000"/>
          <w:kern w:val="2"/>
          <w:sz w:val="21"/>
          <w:szCs w:val="24"/>
        </w:rPr>
      </w:pPr>
      <w:r>
        <w:rPr>
          <w:rFonts w:hint="eastAsia" w:ascii="Arial" w:hAnsi="Arial" w:cs="宋体"/>
          <w:color w:val="000000"/>
          <w:kern w:val="2"/>
          <w:sz w:val="21"/>
          <w:szCs w:val="24"/>
        </w:rPr>
        <w:t>乙方提交工作成果及服务质量必须符合前述本合同第三条的相关约定。</w:t>
      </w:r>
    </w:p>
    <w:p w14:paraId="3C711B01">
      <w:pPr>
        <w:widowControl w:val="0"/>
        <w:spacing w:before="120" w:beforeLines="50" w:after="120" w:afterLines="50" w:line="360" w:lineRule="auto"/>
        <w:jc w:val="both"/>
        <w:outlineLvl w:val="0"/>
        <w:rPr>
          <w:rFonts w:hint="eastAsia" w:ascii="黑体" w:hAnsi="黑体" w:eastAsia="黑体" w:cs="黑体"/>
          <w:b w:val="0"/>
          <w:bCs w:val="0"/>
          <w:color w:val="000000"/>
          <w:sz w:val="32"/>
          <w:szCs w:val="32"/>
        </w:rPr>
      </w:pPr>
      <w:r>
        <w:rPr>
          <w:rFonts w:hint="eastAsia" w:ascii="黑体" w:hAnsi="黑体" w:eastAsia="黑体" w:cs="黑体"/>
          <w:b w:val="0"/>
          <w:bCs w:val="0"/>
          <w:color w:val="000000"/>
          <w:sz w:val="32"/>
          <w:szCs w:val="32"/>
        </w:rPr>
        <w:t>六、双方的权利义务</w:t>
      </w:r>
    </w:p>
    <w:p w14:paraId="208B2CD4">
      <w:pPr>
        <w:widowControl w:val="0"/>
        <w:spacing w:line="360" w:lineRule="auto"/>
        <w:ind w:firstLine="420" w:firstLineChars="200"/>
        <w:jc w:val="both"/>
        <w:rPr>
          <w:color w:val="000000"/>
          <w:szCs w:val="24"/>
        </w:rPr>
      </w:pPr>
      <w:r>
        <w:rPr>
          <w:rFonts w:hint="eastAsia"/>
          <w:color w:val="000000"/>
          <w:szCs w:val="24"/>
        </w:rPr>
        <w:t>6.1</w:t>
      </w:r>
      <w:r>
        <w:rPr>
          <w:color w:val="000000"/>
          <w:szCs w:val="24"/>
        </w:rPr>
        <w:t>甲方的权利和义务</w:t>
      </w:r>
    </w:p>
    <w:p w14:paraId="5A87D177">
      <w:pPr>
        <w:widowControl w:val="0"/>
        <w:spacing w:line="360" w:lineRule="auto"/>
        <w:ind w:firstLine="420" w:firstLineChars="200"/>
        <w:jc w:val="both"/>
      </w:pPr>
      <w:r>
        <w:rPr>
          <w:rFonts w:hint="eastAsia"/>
          <w:color w:val="000000"/>
          <w:szCs w:val="24"/>
        </w:rPr>
        <w:t>6</w:t>
      </w:r>
      <w:r>
        <w:rPr>
          <w:color w:val="000000"/>
          <w:szCs w:val="24"/>
        </w:rPr>
        <w:t>.1.</w:t>
      </w:r>
      <w:r>
        <w:rPr>
          <w:rFonts w:hint="eastAsia"/>
          <w:color w:val="000000"/>
          <w:szCs w:val="24"/>
        </w:rPr>
        <w:t>1甲方应按照乙方要求，提供一切监（检）测所必需的资料和技术文件，并保证提供一切资料应当是真实、完整、合法、有效的，以便乙方有效地提供要求的监（检）测服务；</w:t>
      </w:r>
    </w:p>
    <w:p w14:paraId="1C838A8F">
      <w:pPr>
        <w:widowControl w:val="0"/>
        <w:spacing w:line="360" w:lineRule="auto"/>
        <w:ind w:firstLine="420" w:firstLineChars="200"/>
        <w:jc w:val="both"/>
        <w:rPr>
          <w:rFonts w:hint="eastAsia"/>
          <w:color w:val="000000"/>
          <w:lang w:eastAsia="zh-Hans"/>
        </w:rPr>
      </w:pPr>
      <w:r>
        <w:rPr>
          <w:rFonts w:hint="eastAsia"/>
          <w:color w:val="000000"/>
          <w:szCs w:val="24"/>
        </w:rPr>
        <w:t>6</w:t>
      </w:r>
      <w:r>
        <w:rPr>
          <w:color w:val="000000"/>
          <w:szCs w:val="24"/>
        </w:rPr>
        <w:t>.1.</w:t>
      </w:r>
      <w:r>
        <w:rPr>
          <w:rFonts w:hint="eastAsia"/>
          <w:color w:val="000000"/>
          <w:szCs w:val="24"/>
        </w:rPr>
        <w:t>2</w:t>
      </w:r>
      <w:r>
        <w:rPr>
          <w:rFonts w:hint="eastAsia"/>
          <w:color w:val="000000"/>
          <w:lang w:eastAsia="zh-Hans"/>
        </w:rPr>
        <w:t>在合同履行过程中</w:t>
      </w:r>
      <w:r>
        <w:rPr>
          <w:rFonts w:hint="eastAsia"/>
          <w:color w:val="000000"/>
        </w:rPr>
        <w:t>，</w:t>
      </w:r>
      <w:r>
        <w:rPr>
          <w:rFonts w:hint="eastAsia"/>
          <w:color w:val="000000"/>
          <w:lang w:eastAsia="zh-Hans"/>
        </w:rPr>
        <w:t>工作范围、</w:t>
      </w:r>
      <w:r>
        <w:rPr>
          <w:rFonts w:hint="eastAsia"/>
          <w:color w:val="000000"/>
        </w:rPr>
        <w:t>工作内容</w:t>
      </w:r>
      <w:r>
        <w:rPr>
          <w:rFonts w:hint="eastAsia"/>
          <w:color w:val="000000"/>
          <w:lang w:eastAsia="zh-Hans"/>
        </w:rPr>
        <w:t>发生变更或调整时，甲方应通知乙方，乙方不得因前述变更或调整拒绝履行本合同。</w:t>
      </w:r>
    </w:p>
    <w:p w14:paraId="3FFF4604">
      <w:pPr>
        <w:widowControl w:val="0"/>
        <w:spacing w:line="360" w:lineRule="auto"/>
        <w:ind w:firstLine="420" w:firstLineChars="200"/>
        <w:jc w:val="both"/>
        <w:rPr>
          <w:color w:val="000000"/>
          <w:szCs w:val="24"/>
        </w:rPr>
      </w:pPr>
      <w:r>
        <w:rPr>
          <w:rFonts w:hint="eastAsia"/>
          <w:color w:val="000000"/>
          <w:szCs w:val="24"/>
        </w:rPr>
        <w:t>6</w:t>
      </w:r>
      <w:r>
        <w:rPr>
          <w:color w:val="000000"/>
          <w:szCs w:val="24"/>
        </w:rPr>
        <w:t>.1.</w:t>
      </w:r>
      <w:r>
        <w:rPr>
          <w:rFonts w:hint="eastAsia"/>
          <w:color w:val="000000"/>
          <w:szCs w:val="24"/>
        </w:rPr>
        <w:t>3</w:t>
      </w:r>
      <w:r>
        <w:rPr>
          <w:color w:val="000000"/>
          <w:szCs w:val="24"/>
        </w:rPr>
        <w:t>甲方应按本合同规定的时间和金额向乙方支付合同价款。</w:t>
      </w:r>
    </w:p>
    <w:p w14:paraId="323DEFC7">
      <w:pPr>
        <w:widowControl w:val="0"/>
        <w:spacing w:line="360" w:lineRule="auto"/>
        <w:ind w:firstLine="420" w:firstLineChars="200"/>
        <w:jc w:val="both"/>
        <w:rPr>
          <w:rFonts w:eastAsia="宋体"/>
          <w:color w:val="000000"/>
          <w:szCs w:val="24"/>
        </w:rPr>
      </w:pPr>
      <w:r>
        <w:rPr>
          <w:rFonts w:hint="eastAsia"/>
          <w:color w:val="000000"/>
          <w:szCs w:val="24"/>
        </w:rPr>
        <w:t>6</w:t>
      </w:r>
      <w:r>
        <w:rPr>
          <w:color w:val="000000"/>
          <w:szCs w:val="24"/>
        </w:rPr>
        <w:t>.1.</w:t>
      </w:r>
      <w:r>
        <w:rPr>
          <w:rFonts w:hint="eastAsia"/>
          <w:color w:val="000000"/>
          <w:szCs w:val="24"/>
        </w:rPr>
        <w:t>4</w:t>
      </w:r>
      <w:r>
        <w:rPr>
          <w:color w:val="000000"/>
          <w:szCs w:val="24"/>
        </w:rPr>
        <w:t>甲方应指派专人负责与乙方联系。甲方变更联系人，应及时告知乙方。</w:t>
      </w:r>
    </w:p>
    <w:p w14:paraId="1B565254">
      <w:pPr>
        <w:widowControl w:val="0"/>
        <w:spacing w:line="360" w:lineRule="auto"/>
        <w:ind w:firstLine="420" w:firstLineChars="200"/>
        <w:jc w:val="both"/>
        <w:rPr>
          <w:color w:val="000000"/>
          <w:szCs w:val="24"/>
        </w:rPr>
      </w:pPr>
      <w:r>
        <w:rPr>
          <w:rFonts w:hint="eastAsia"/>
          <w:color w:val="000000"/>
          <w:szCs w:val="24"/>
        </w:rPr>
        <w:t>6</w:t>
      </w:r>
      <w:r>
        <w:rPr>
          <w:color w:val="000000"/>
          <w:szCs w:val="24"/>
        </w:rPr>
        <w:t>.2 乙方的权利和义务</w:t>
      </w:r>
    </w:p>
    <w:p w14:paraId="01B72474">
      <w:pPr>
        <w:widowControl w:val="0"/>
        <w:spacing w:line="360" w:lineRule="auto"/>
        <w:ind w:firstLine="420" w:firstLineChars="200"/>
        <w:jc w:val="both"/>
        <w:rPr>
          <w:color w:val="000000"/>
          <w:szCs w:val="24"/>
        </w:rPr>
      </w:pPr>
      <w:r>
        <w:rPr>
          <w:rFonts w:hint="eastAsia"/>
          <w:color w:val="000000"/>
          <w:szCs w:val="24"/>
        </w:rPr>
        <w:t>6</w:t>
      </w:r>
      <w:r>
        <w:rPr>
          <w:color w:val="000000"/>
          <w:szCs w:val="24"/>
        </w:rPr>
        <w:t>.2.1乙方应按国家及地方的有关法规、技术规范以及本合同约定的工作内容、</w:t>
      </w:r>
      <w:r>
        <w:rPr>
          <w:rFonts w:hint="eastAsia"/>
          <w:color w:val="000000"/>
          <w:szCs w:val="24"/>
        </w:rPr>
        <w:t>服务要求</w:t>
      </w:r>
      <w:r>
        <w:rPr>
          <w:color w:val="000000"/>
          <w:szCs w:val="24"/>
        </w:rPr>
        <w:t>、工作进度和成果要求进行工作。</w:t>
      </w:r>
    </w:p>
    <w:p w14:paraId="00FD0BFC">
      <w:pPr>
        <w:widowControl w:val="0"/>
        <w:spacing w:line="360" w:lineRule="auto"/>
        <w:ind w:firstLine="420" w:firstLineChars="200"/>
        <w:jc w:val="both"/>
        <w:rPr>
          <w:color w:val="000000"/>
          <w:szCs w:val="24"/>
        </w:rPr>
      </w:pPr>
      <w:r>
        <w:rPr>
          <w:rFonts w:hint="eastAsia"/>
          <w:color w:val="000000"/>
          <w:szCs w:val="24"/>
        </w:rPr>
        <w:t>6</w:t>
      </w:r>
      <w:r>
        <w:rPr>
          <w:color w:val="000000"/>
          <w:szCs w:val="24"/>
        </w:rPr>
        <w:t>.2.2乙方应根据</w:t>
      </w:r>
      <w:r>
        <w:rPr>
          <w:rFonts w:hint="eastAsia"/>
          <w:color w:val="000000"/>
          <w:szCs w:val="24"/>
        </w:rPr>
        <w:t>甲方</w:t>
      </w:r>
      <w:r>
        <w:rPr>
          <w:color w:val="000000"/>
          <w:szCs w:val="24"/>
        </w:rPr>
        <w:t>意见对提交的成果</w:t>
      </w:r>
      <w:r>
        <w:rPr>
          <w:rFonts w:hint="eastAsia"/>
          <w:color w:val="000000"/>
          <w:szCs w:val="24"/>
          <w:lang w:eastAsia="zh-Hans"/>
        </w:rPr>
        <w:t>文件</w:t>
      </w:r>
      <w:r>
        <w:rPr>
          <w:color w:val="000000"/>
          <w:szCs w:val="24"/>
        </w:rPr>
        <w:t>进行修改</w:t>
      </w:r>
      <w:r>
        <w:rPr>
          <w:rFonts w:hint="eastAsia"/>
          <w:color w:val="000000"/>
          <w:szCs w:val="24"/>
        </w:rPr>
        <w:t>、完善</w:t>
      </w:r>
      <w:r>
        <w:rPr>
          <w:color w:val="000000"/>
          <w:szCs w:val="24"/>
        </w:rPr>
        <w:t>，并将最终成果</w:t>
      </w:r>
      <w:r>
        <w:rPr>
          <w:rFonts w:hint="eastAsia"/>
          <w:color w:val="000000"/>
          <w:szCs w:val="24"/>
          <w:lang w:eastAsia="zh-Hans"/>
        </w:rPr>
        <w:t>文件</w:t>
      </w:r>
      <w:r>
        <w:rPr>
          <w:color w:val="000000"/>
          <w:szCs w:val="24"/>
        </w:rPr>
        <w:t>提交甲方。</w:t>
      </w:r>
    </w:p>
    <w:p w14:paraId="53D62197">
      <w:pPr>
        <w:spacing w:line="360" w:lineRule="auto"/>
        <w:ind w:firstLine="420" w:firstLineChars="200"/>
        <w:jc w:val="both"/>
        <w:rPr>
          <w:color w:val="000000"/>
          <w:szCs w:val="24"/>
          <w:lang w:eastAsia="zh-Hans"/>
        </w:rPr>
      </w:pPr>
      <w:r>
        <w:rPr>
          <w:rFonts w:hint="eastAsia" w:eastAsia="宋体"/>
          <w:color w:val="000000"/>
          <w:szCs w:val="24"/>
        </w:rPr>
        <w:t>6</w:t>
      </w:r>
      <w:r>
        <w:rPr>
          <w:rFonts w:eastAsia="宋体"/>
          <w:color w:val="000000"/>
          <w:szCs w:val="24"/>
        </w:rPr>
        <w:t>.2.</w:t>
      </w:r>
      <w:r>
        <w:rPr>
          <w:rFonts w:hint="eastAsia" w:eastAsia="宋体"/>
          <w:color w:val="000000"/>
          <w:szCs w:val="24"/>
          <w:lang w:val="en-US" w:eastAsia="zh-CN"/>
        </w:rPr>
        <w:t>3</w:t>
      </w:r>
      <w:r>
        <w:rPr>
          <w:rFonts w:eastAsia="宋体"/>
          <w:color w:val="000000"/>
          <w:szCs w:val="24"/>
        </w:rPr>
        <w:t>未经甲方同意，乙方不得</w:t>
      </w:r>
      <w:r>
        <w:rPr>
          <w:rFonts w:hint="eastAsia" w:eastAsia="宋体"/>
          <w:color w:val="000000"/>
          <w:szCs w:val="24"/>
          <w:lang w:eastAsia="zh-Hans"/>
        </w:rPr>
        <w:t>变换</w:t>
      </w:r>
      <w:r>
        <w:rPr>
          <w:color w:val="000000"/>
          <w:szCs w:val="24"/>
        </w:rPr>
        <w:t>项目负责人及其他主要服务人员</w:t>
      </w:r>
      <w:r>
        <w:rPr>
          <w:rFonts w:hint="eastAsia"/>
          <w:color w:val="000000"/>
          <w:szCs w:val="24"/>
          <w:lang w:eastAsia="zh-Hans"/>
        </w:rPr>
        <w:t>。</w:t>
      </w:r>
    </w:p>
    <w:p w14:paraId="009E9452">
      <w:pPr>
        <w:spacing w:line="360" w:lineRule="auto"/>
        <w:ind w:firstLine="420" w:firstLineChars="200"/>
        <w:jc w:val="both"/>
        <w:rPr>
          <w:color w:val="000000"/>
          <w:szCs w:val="24"/>
          <w:lang w:eastAsia="zh-Hans"/>
        </w:rPr>
      </w:pPr>
      <w:r>
        <w:rPr>
          <w:rFonts w:hint="eastAsia"/>
          <w:color w:val="000000"/>
          <w:szCs w:val="24"/>
        </w:rPr>
        <w:t>6</w:t>
      </w:r>
      <w:r>
        <w:rPr>
          <w:color w:val="000000"/>
          <w:szCs w:val="24"/>
          <w:lang w:eastAsia="zh-Hans"/>
        </w:rPr>
        <w:t>.2</w:t>
      </w:r>
      <w:r>
        <w:rPr>
          <w:rFonts w:hint="eastAsia"/>
          <w:color w:val="000000"/>
          <w:szCs w:val="24"/>
          <w:lang w:val="en-US" w:eastAsia="zh-CN"/>
        </w:rPr>
        <w:t>.4</w:t>
      </w:r>
      <w:r>
        <w:rPr>
          <w:rFonts w:hint="eastAsia"/>
          <w:color w:val="000000"/>
          <w:szCs w:val="24"/>
          <w:lang w:eastAsia="zh-Hans"/>
        </w:rPr>
        <w:t>乙方有权按照本合同约定收取服务费。</w:t>
      </w:r>
    </w:p>
    <w:p w14:paraId="2E7AB9DA">
      <w:pPr>
        <w:spacing w:line="360" w:lineRule="auto"/>
        <w:ind w:firstLine="420" w:firstLineChars="200"/>
        <w:jc w:val="both"/>
        <w:rPr>
          <w:rFonts w:eastAsia="宋体"/>
          <w:color w:val="000000"/>
          <w:lang w:eastAsia="zh-Hans"/>
        </w:rPr>
      </w:pPr>
      <w:r>
        <w:rPr>
          <w:rFonts w:hint="eastAsia" w:eastAsia="宋体"/>
          <w:color w:val="000000"/>
          <w:szCs w:val="24"/>
        </w:rPr>
        <w:t>6</w:t>
      </w:r>
      <w:r>
        <w:rPr>
          <w:rFonts w:eastAsia="宋体"/>
          <w:color w:val="000000"/>
          <w:szCs w:val="24"/>
          <w:lang w:eastAsia="zh-Hans"/>
        </w:rPr>
        <w:t>.2.</w:t>
      </w:r>
      <w:r>
        <w:rPr>
          <w:rFonts w:hint="eastAsia" w:eastAsia="宋体"/>
          <w:color w:val="000000"/>
          <w:szCs w:val="24"/>
          <w:lang w:val="en-US" w:eastAsia="zh-CN"/>
        </w:rPr>
        <w:t>5</w:t>
      </w:r>
      <w:r>
        <w:rPr>
          <w:rFonts w:eastAsia="宋体"/>
          <w:color w:val="000000"/>
          <w:szCs w:val="24"/>
          <w:lang w:eastAsia="zh-Hans"/>
        </w:rPr>
        <w:t>乙方应</w:t>
      </w:r>
      <w:r>
        <w:rPr>
          <w:rFonts w:hint="eastAsia" w:eastAsia="宋体"/>
          <w:color w:val="000000"/>
          <w:szCs w:val="24"/>
          <w:lang w:eastAsia="zh-Hans"/>
        </w:rPr>
        <w:t>根据</w:t>
      </w:r>
      <w:r>
        <w:rPr>
          <w:rFonts w:eastAsia="宋体"/>
          <w:color w:val="000000"/>
          <w:szCs w:val="24"/>
          <w:lang w:eastAsia="zh-Hans"/>
        </w:rPr>
        <w:t>甲方提出的意见或建议</w:t>
      </w:r>
      <w:r>
        <w:rPr>
          <w:rFonts w:hint="eastAsia" w:eastAsia="宋体"/>
          <w:color w:val="000000"/>
          <w:szCs w:val="24"/>
          <w:lang w:eastAsia="zh-Hans"/>
        </w:rPr>
        <w:t>对其成果文件</w:t>
      </w:r>
      <w:r>
        <w:rPr>
          <w:rFonts w:eastAsia="宋体"/>
          <w:color w:val="000000"/>
          <w:szCs w:val="24"/>
          <w:lang w:eastAsia="zh-Hans"/>
        </w:rPr>
        <w:t>及时进行修改、完善。</w:t>
      </w:r>
    </w:p>
    <w:p w14:paraId="0D4B71C1">
      <w:pPr>
        <w:widowControl w:val="0"/>
        <w:spacing w:before="120" w:beforeLines="50" w:after="120" w:afterLines="50" w:line="360" w:lineRule="auto"/>
        <w:ind w:firstLine="320" w:firstLineChars="100"/>
        <w:jc w:val="both"/>
        <w:outlineLvl w:val="0"/>
        <w:rPr>
          <w:rFonts w:hint="eastAsia" w:ascii="黑体" w:hAnsi="黑体" w:eastAsia="黑体" w:cs="黑体"/>
          <w:b w:val="0"/>
          <w:bCs w:val="0"/>
          <w:color w:val="000000"/>
          <w:sz w:val="32"/>
          <w:szCs w:val="32"/>
        </w:rPr>
      </w:pPr>
      <w:r>
        <w:rPr>
          <w:rFonts w:hint="eastAsia" w:ascii="黑体" w:hAnsi="黑体" w:eastAsia="黑体" w:cs="黑体"/>
          <w:b w:val="0"/>
          <w:bCs w:val="0"/>
          <w:color w:val="000000"/>
          <w:sz w:val="32"/>
          <w:szCs w:val="32"/>
        </w:rPr>
        <w:t>七、保密</w:t>
      </w:r>
      <w:r>
        <w:rPr>
          <w:rFonts w:hint="eastAsia" w:ascii="黑体" w:hAnsi="黑体" w:eastAsia="黑体" w:cs="黑体"/>
          <w:b w:val="0"/>
          <w:bCs w:val="0"/>
          <w:color w:val="000000"/>
          <w:sz w:val="32"/>
          <w:szCs w:val="32"/>
          <w:lang w:eastAsia="zh-Hans"/>
        </w:rPr>
        <w:t>及知识产权条款</w:t>
      </w:r>
    </w:p>
    <w:p w14:paraId="67D677E3">
      <w:pPr>
        <w:widowControl w:val="0"/>
        <w:spacing w:line="360" w:lineRule="auto"/>
        <w:ind w:firstLine="420" w:firstLineChars="200"/>
        <w:jc w:val="both"/>
        <w:rPr>
          <w:rFonts w:hint="eastAsia" w:ascii="宋体" w:hAnsi="宋体" w:eastAsia="宋体" w:cs="宋体"/>
          <w:color w:val="000000"/>
          <w:szCs w:val="24"/>
          <w:lang w:eastAsia="zh-Hans"/>
        </w:rPr>
      </w:pPr>
      <w:r>
        <w:rPr>
          <w:rFonts w:hint="eastAsia" w:ascii="宋体" w:hAnsi="宋体" w:eastAsia="宋体" w:cs="宋体"/>
          <w:color w:val="000000"/>
          <w:szCs w:val="24"/>
        </w:rPr>
        <w:t>7.1</w:t>
      </w:r>
      <w:r>
        <w:rPr>
          <w:rFonts w:hint="eastAsia" w:ascii="宋体" w:hAnsi="宋体" w:eastAsia="宋体" w:cs="宋体"/>
          <w:color w:val="000000"/>
          <w:szCs w:val="24"/>
          <w:lang w:eastAsia="zh-Hans"/>
        </w:rPr>
        <w:t>乙方</w:t>
      </w:r>
      <w:r>
        <w:rPr>
          <w:rFonts w:hint="eastAsia" w:ascii="宋体" w:hAnsi="宋体" w:eastAsia="宋体" w:cs="宋体"/>
          <w:color w:val="000000"/>
          <w:szCs w:val="24"/>
        </w:rPr>
        <w:t>不得</w:t>
      </w:r>
      <w:r>
        <w:rPr>
          <w:rFonts w:hint="eastAsia" w:ascii="宋体" w:hAnsi="宋体" w:eastAsia="宋体" w:cs="宋体"/>
          <w:color w:val="000000"/>
          <w:szCs w:val="24"/>
          <w:lang w:eastAsia="zh-Hans"/>
        </w:rPr>
        <w:t>以任何方式</w:t>
      </w:r>
      <w:r>
        <w:rPr>
          <w:rFonts w:hint="eastAsia" w:ascii="宋体" w:hAnsi="宋体" w:eastAsia="宋体" w:cs="宋体"/>
          <w:color w:val="000000"/>
          <w:szCs w:val="24"/>
        </w:rPr>
        <w:t>向</w:t>
      </w:r>
      <w:r>
        <w:rPr>
          <w:rFonts w:hint="eastAsia" w:ascii="宋体" w:hAnsi="宋体" w:eastAsia="宋体" w:cs="宋体"/>
          <w:color w:val="000000"/>
          <w:szCs w:val="24"/>
          <w:lang w:eastAsia="zh-Hans"/>
        </w:rPr>
        <w:t>甲方</w:t>
      </w:r>
      <w:r>
        <w:rPr>
          <w:rFonts w:hint="eastAsia" w:ascii="宋体" w:hAnsi="宋体" w:eastAsia="宋体" w:cs="宋体"/>
          <w:color w:val="000000"/>
          <w:szCs w:val="24"/>
        </w:rPr>
        <w:t>以外的任何第三方披露本</w:t>
      </w:r>
      <w:r>
        <w:rPr>
          <w:rFonts w:hint="eastAsia" w:ascii="宋体" w:hAnsi="宋体" w:eastAsia="宋体" w:cs="宋体"/>
          <w:color w:val="000000"/>
          <w:szCs w:val="24"/>
          <w:lang w:eastAsia="zh-Hans"/>
        </w:rPr>
        <w:t>合同</w:t>
      </w:r>
      <w:r>
        <w:rPr>
          <w:rFonts w:hint="eastAsia" w:ascii="宋体" w:hAnsi="宋体" w:eastAsia="宋体" w:cs="宋体"/>
          <w:color w:val="000000"/>
          <w:szCs w:val="24"/>
        </w:rPr>
        <w:t>任何内容</w:t>
      </w:r>
      <w:r>
        <w:rPr>
          <w:rFonts w:hint="eastAsia" w:ascii="宋体" w:hAnsi="宋体" w:eastAsia="宋体" w:cs="宋体"/>
          <w:color w:val="000000"/>
          <w:szCs w:val="24"/>
          <w:lang w:eastAsia="zh-Hans"/>
        </w:rPr>
        <w:t>，</w:t>
      </w:r>
      <w:r>
        <w:rPr>
          <w:rFonts w:hint="eastAsia" w:ascii="宋体" w:hAnsi="宋体" w:eastAsia="宋体" w:cs="宋体"/>
          <w:color w:val="000000"/>
          <w:szCs w:val="24"/>
        </w:rPr>
        <w:t>与本</w:t>
      </w:r>
      <w:r>
        <w:rPr>
          <w:rFonts w:hint="eastAsia" w:ascii="宋体" w:hAnsi="宋体" w:eastAsia="宋体" w:cs="宋体"/>
          <w:color w:val="000000"/>
          <w:szCs w:val="24"/>
          <w:lang w:eastAsia="zh-Hans"/>
        </w:rPr>
        <w:t>合同、本项目</w:t>
      </w:r>
      <w:r>
        <w:rPr>
          <w:rFonts w:hint="eastAsia" w:ascii="宋体" w:hAnsi="宋体" w:eastAsia="宋体" w:cs="宋体"/>
          <w:color w:val="000000"/>
          <w:szCs w:val="24"/>
        </w:rPr>
        <w:t>有关</w:t>
      </w:r>
      <w:r>
        <w:rPr>
          <w:rFonts w:hint="eastAsia" w:ascii="宋体" w:hAnsi="宋体" w:eastAsia="宋体" w:cs="宋体"/>
          <w:color w:val="000000"/>
          <w:szCs w:val="24"/>
          <w:lang w:eastAsia="zh-Hans"/>
        </w:rPr>
        <w:t>的</w:t>
      </w:r>
      <w:r>
        <w:rPr>
          <w:rFonts w:hint="eastAsia" w:ascii="宋体" w:hAnsi="宋体" w:eastAsia="宋体" w:cs="宋体"/>
          <w:color w:val="000000"/>
          <w:szCs w:val="24"/>
        </w:rPr>
        <w:t>信息，以及</w:t>
      </w:r>
      <w:r>
        <w:rPr>
          <w:rFonts w:hint="eastAsia" w:ascii="宋体" w:hAnsi="宋体" w:eastAsia="宋体" w:cs="宋体"/>
          <w:color w:val="000000"/>
          <w:szCs w:val="24"/>
          <w:lang w:eastAsia="zh-Hans"/>
        </w:rPr>
        <w:t>甲方、</w:t>
      </w:r>
      <w:r>
        <w:rPr>
          <w:rFonts w:hint="eastAsia" w:ascii="宋体" w:hAnsi="宋体" w:eastAsia="宋体" w:cs="宋体"/>
          <w:color w:val="000000"/>
          <w:szCs w:val="24"/>
        </w:rPr>
        <w:t>建设单位</w:t>
      </w:r>
      <w:r>
        <w:rPr>
          <w:rFonts w:hint="eastAsia" w:ascii="宋体" w:hAnsi="宋体" w:eastAsia="宋体" w:cs="宋体"/>
          <w:color w:val="000000"/>
          <w:szCs w:val="24"/>
          <w:lang w:eastAsia="zh-Hans"/>
        </w:rPr>
        <w:t>的</w:t>
      </w:r>
      <w:r>
        <w:rPr>
          <w:rFonts w:hint="eastAsia" w:ascii="宋体" w:hAnsi="宋体" w:eastAsia="宋体" w:cs="宋体"/>
          <w:color w:val="000000"/>
          <w:szCs w:val="24"/>
        </w:rPr>
        <w:t>任何文件、资料、信息、技术秘密或者商业秘密</w:t>
      </w:r>
      <w:r>
        <w:rPr>
          <w:rFonts w:hint="eastAsia" w:ascii="宋体" w:hAnsi="宋体" w:eastAsia="宋体" w:cs="宋体"/>
          <w:color w:val="000000"/>
          <w:szCs w:val="24"/>
          <w:lang w:eastAsia="zh-Hans"/>
        </w:rPr>
        <w:t>。乙方不得将本合同以及本项目</w:t>
      </w:r>
      <w:r>
        <w:rPr>
          <w:rFonts w:hint="eastAsia" w:ascii="宋体" w:hAnsi="宋体" w:eastAsia="宋体" w:cs="宋体"/>
          <w:color w:val="000000"/>
          <w:szCs w:val="24"/>
        </w:rPr>
        <w:t>用于</w:t>
      </w:r>
      <w:r>
        <w:rPr>
          <w:rFonts w:hint="eastAsia" w:ascii="宋体" w:hAnsi="宋体" w:eastAsia="宋体" w:cs="宋体"/>
          <w:color w:val="000000"/>
          <w:szCs w:val="24"/>
          <w:lang w:eastAsia="zh-Hans"/>
        </w:rPr>
        <w:t>任何宣传，不得将本合同以及本项目用于任何采购活动、招标投标活动的业绩证明。</w:t>
      </w:r>
    </w:p>
    <w:p w14:paraId="7AA96F15">
      <w:pPr>
        <w:widowControl w:val="0"/>
        <w:spacing w:line="360" w:lineRule="auto"/>
        <w:ind w:firstLine="420" w:firstLineChars="200"/>
        <w:jc w:val="both"/>
        <w:rPr>
          <w:rFonts w:hint="eastAsia" w:ascii="宋体" w:hAnsi="宋体" w:eastAsia="宋体" w:cs="宋体"/>
          <w:color w:val="000000"/>
          <w:szCs w:val="24"/>
        </w:rPr>
      </w:pPr>
      <w:r>
        <w:rPr>
          <w:rFonts w:hint="eastAsia" w:ascii="宋体" w:hAnsi="宋体" w:eastAsia="宋体" w:cs="宋体"/>
          <w:color w:val="000000"/>
          <w:szCs w:val="24"/>
          <w:lang w:eastAsia="zh-Hans"/>
        </w:rPr>
        <w:t>无论本合同是否终止或解除，乙方均应当遵守前述义务。</w:t>
      </w:r>
    </w:p>
    <w:p w14:paraId="7AF8D3C4">
      <w:pPr>
        <w:widowControl w:val="0"/>
        <w:spacing w:line="360" w:lineRule="auto"/>
        <w:ind w:firstLine="420" w:firstLineChars="200"/>
        <w:rPr>
          <w:rFonts w:hint="eastAsia" w:ascii="宋体" w:hAnsi="宋体" w:eastAsia="宋体" w:cs="宋体"/>
          <w:color w:val="000000"/>
          <w:szCs w:val="24"/>
          <w:lang w:eastAsia="zh-Hans"/>
        </w:rPr>
      </w:pPr>
      <w:r>
        <w:rPr>
          <w:rFonts w:hint="eastAsia" w:ascii="宋体" w:hAnsi="宋体" w:eastAsia="宋体" w:cs="宋体"/>
          <w:color w:val="000000"/>
          <w:szCs w:val="24"/>
        </w:rPr>
        <w:t>7.2</w:t>
      </w:r>
      <w:r>
        <w:rPr>
          <w:rFonts w:hint="eastAsia" w:ascii="宋体" w:hAnsi="宋体" w:eastAsia="宋体" w:cs="宋体"/>
          <w:color w:val="000000"/>
          <w:szCs w:val="24"/>
          <w:lang w:eastAsia="zh-Hans"/>
        </w:rPr>
        <w:t>因履行本合同产生的包括但不限于成果文件的知识产权，由甲方享有。未经甲方同意，乙方不得提供给第三方或用于本合同以外的用途。</w:t>
      </w:r>
    </w:p>
    <w:p w14:paraId="3FAE4767">
      <w:pPr>
        <w:widowControl w:val="0"/>
        <w:spacing w:before="120" w:beforeLines="50" w:after="120" w:afterLines="50" w:line="360" w:lineRule="auto"/>
        <w:ind w:firstLine="320" w:firstLineChars="100"/>
        <w:jc w:val="both"/>
        <w:outlineLvl w:val="0"/>
        <w:rPr>
          <w:rFonts w:hint="eastAsia" w:ascii="黑体" w:hAnsi="黑体" w:eastAsia="黑体" w:cs="黑体"/>
          <w:b w:val="0"/>
          <w:bCs w:val="0"/>
          <w:color w:val="000000"/>
          <w:sz w:val="32"/>
          <w:szCs w:val="32"/>
        </w:rPr>
      </w:pPr>
      <w:r>
        <w:rPr>
          <w:rFonts w:hint="eastAsia" w:ascii="黑体" w:hAnsi="黑体" w:eastAsia="黑体" w:cs="黑体"/>
          <w:b w:val="0"/>
          <w:bCs w:val="0"/>
          <w:color w:val="000000"/>
          <w:sz w:val="32"/>
          <w:szCs w:val="32"/>
        </w:rPr>
        <w:t>八、违约责任</w:t>
      </w:r>
    </w:p>
    <w:p w14:paraId="02060917">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8.1 甲方违约责任</w:t>
      </w:r>
    </w:p>
    <w:p w14:paraId="4170D941">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8.1.1在合同履行期间，甲方</w:t>
      </w:r>
      <w:r>
        <w:rPr>
          <w:rFonts w:hint="eastAsia" w:eastAsia="宋体" w:cs="宋体"/>
          <w:color w:val="000000"/>
          <w:szCs w:val="24"/>
          <w:lang w:eastAsia="zh-Hans"/>
        </w:rPr>
        <w:t>在无法律或合同依据的情况下单方</w:t>
      </w:r>
      <w:r>
        <w:rPr>
          <w:rFonts w:hint="eastAsia" w:eastAsia="宋体" w:cs="宋体"/>
          <w:color w:val="000000"/>
          <w:szCs w:val="24"/>
        </w:rPr>
        <w:t>解除合同的，应按乙方完成的实际工作量支付费用。</w:t>
      </w:r>
    </w:p>
    <w:p w14:paraId="122032DF">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8.2 乙方违约责任</w:t>
      </w:r>
    </w:p>
    <w:p w14:paraId="2FC28519">
      <w:pPr>
        <w:widowControl w:val="0"/>
        <w:spacing w:line="360" w:lineRule="auto"/>
        <w:ind w:firstLine="480"/>
        <w:jc w:val="both"/>
        <w:rPr>
          <w:rFonts w:eastAsia="宋体" w:cs="宋体"/>
          <w:color w:val="000000"/>
          <w:szCs w:val="24"/>
          <w:highlight w:val="yellow"/>
          <w:lang w:eastAsia="zh-Hans"/>
        </w:rPr>
      </w:pPr>
      <w:r>
        <w:rPr>
          <w:rFonts w:hint="eastAsia" w:eastAsia="宋体" w:cs="宋体"/>
          <w:color w:val="000000"/>
          <w:szCs w:val="24"/>
        </w:rPr>
        <w:t>8.2.1</w:t>
      </w:r>
      <w:r>
        <w:rPr>
          <w:rFonts w:hint="eastAsia" w:eastAsia="宋体" w:cs="宋体"/>
          <w:color w:val="000000"/>
          <w:szCs w:val="24"/>
          <w:lang w:eastAsia="zh-Hans"/>
        </w:rPr>
        <w:t>如乙方提交的成果文件不符合要求或存在违反本合同其他约定的行为给甲方造成损失的（包括但不限于导致甲方被建设单位索赔、扣罚款项，政府部门处罚等），乙方应当予以赔偿，并按照本合同的约定支付违约金。如乙方违约行为导致甲方依法依约解除合同的，甲方尚未支付的款项不再支付，同时乙方应当退还甲方已支付的款项。</w:t>
      </w:r>
    </w:p>
    <w:p w14:paraId="5B57DEEF">
      <w:pPr>
        <w:widowControl w:val="0"/>
        <w:spacing w:line="360" w:lineRule="auto"/>
        <w:ind w:firstLine="480"/>
        <w:jc w:val="both"/>
        <w:rPr>
          <w:rFonts w:eastAsia="宋体" w:cs="宋体"/>
          <w:color w:val="000000"/>
          <w:szCs w:val="24"/>
          <w:u w:val="single"/>
          <w:lang w:eastAsia="zh-Hans"/>
        </w:rPr>
      </w:pPr>
      <w:r>
        <w:rPr>
          <w:rFonts w:hint="eastAsia" w:eastAsia="宋体" w:cs="宋体"/>
          <w:color w:val="000000"/>
          <w:szCs w:val="24"/>
        </w:rPr>
        <w:t>8.2.2</w:t>
      </w:r>
      <w:r>
        <w:rPr>
          <w:rFonts w:hint="eastAsia" w:eastAsia="宋体" w:cs="宋体"/>
          <w:color w:val="000000"/>
          <w:szCs w:val="24"/>
          <w:lang w:eastAsia="zh-Hans"/>
        </w:rPr>
        <w:t>乙方</w:t>
      </w:r>
      <w:r>
        <w:rPr>
          <w:rFonts w:hint="eastAsia" w:eastAsia="宋体" w:cs="宋体"/>
          <w:color w:val="000000"/>
          <w:szCs w:val="24"/>
        </w:rPr>
        <w:t>未按合同约定提供服务或</w:t>
      </w:r>
      <w:r>
        <w:rPr>
          <w:rFonts w:hint="eastAsia" w:eastAsia="宋体" w:cs="宋体"/>
          <w:color w:val="000000"/>
          <w:szCs w:val="24"/>
          <w:lang w:eastAsia="zh-Hans"/>
        </w:rPr>
        <w:t>提交成果文件不符合要求的，按照下式第【</w:t>
      </w:r>
      <w:r>
        <w:rPr>
          <w:rFonts w:hint="eastAsia" w:eastAsia="宋体" w:cs="宋体"/>
          <w:color w:val="000000"/>
          <w:szCs w:val="24"/>
          <w:lang w:val="en-US" w:eastAsia="zh-CN"/>
        </w:rPr>
        <w:t>1</w:t>
      </w:r>
      <w:r>
        <w:rPr>
          <w:rFonts w:hint="eastAsia" w:eastAsia="宋体" w:cs="宋体"/>
          <w:color w:val="000000"/>
          <w:szCs w:val="24"/>
          <w:lang w:eastAsia="zh-Hans"/>
        </w:rPr>
        <w:t>】种方式处理：</w:t>
      </w:r>
    </w:p>
    <w:p w14:paraId="4BB2A3A1">
      <w:pPr>
        <w:widowControl w:val="0"/>
        <w:spacing w:line="360" w:lineRule="auto"/>
        <w:ind w:firstLine="480"/>
        <w:jc w:val="both"/>
        <w:rPr>
          <w:rFonts w:eastAsia="宋体" w:cs="宋体"/>
          <w:color w:val="000000"/>
          <w:szCs w:val="24"/>
          <w:lang w:eastAsia="zh-Hans"/>
        </w:rPr>
      </w:pPr>
      <w:r>
        <w:rPr>
          <w:rFonts w:hint="eastAsia" w:eastAsia="宋体" w:cs="宋体"/>
          <w:color w:val="000000"/>
          <w:szCs w:val="24"/>
          <w:lang w:eastAsia="zh-Hans"/>
        </w:rPr>
        <w:t>（</w:t>
      </w:r>
      <w:r>
        <w:rPr>
          <w:rFonts w:eastAsia="宋体" w:cs="宋体"/>
          <w:color w:val="000000"/>
          <w:szCs w:val="24"/>
          <w:lang w:eastAsia="zh-Hans"/>
        </w:rPr>
        <w:t>1</w:t>
      </w:r>
      <w:r>
        <w:rPr>
          <w:rFonts w:hint="eastAsia" w:eastAsia="宋体" w:cs="宋体"/>
          <w:color w:val="000000"/>
          <w:szCs w:val="24"/>
          <w:lang w:eastAsia="zh-Hans"/>
        </w:rPr>
        <w:t>）乙方应当进行修改、完善或采取其他有效补救措施，重新提交验收，如经过【</w:t>
      </w:r>
      <w:r>
        <w:rPr>
          <w:rFonts w:hint="eastAsia" w:eastAsia="宋体" w:cs="宋体"/>
          <w:color w:val="000000"/>
          <w:szCs w:val="24"/>
          <w:lang w:val="en-US" w:eastAsia="zh-CN"/>
        </w:rPr>
        <w:t>2</w:t>
      </w:r>
      <w:r>
        <w:rPr>
          <w:rFonts w:hint="eastAsia" w:eastAsia="宋体" w:cs="宋体"/>
          <w:color w:val="000000"/>
          <w:szCs w:val="24"/>
          <w:lang w:eastAsia="zh-Hans"/>
        </w:rPr>
        <w:t>】次验收，仍不满足要求的，乙方应当向甲方支付</w:t>
      </w:r>
      <w:r>
        <w:rPr>
          <w:rFonts w:hint="eastAsia" w:eastAsia="宋体" w:cs="宋体"/>
          <w:color w:val="000000"/>
          <w:szCs w:val="24"/>
        </w:rPr>
        <w:t>合同</w:t>
      </w:r>
      <w:r>
        <w:rPr>
          <w:rFonts w:hint="eastAsia" w:eastAsia="宋体" w:cs="宋体"/>
          <w:color w:val="000000"/>
          <w:szCs w:val="24"/>
          <w:lang w:eastAsia="zh-Hans"/>
        </w:rPr>
        <w:t>金</w:t>
      </w:r>
      <w:r>
        <w:rPr>
          <w:rFonts w:hint="eastAsia" w:eastAsia="宋体" w:cs="宋体"/>
          <w:color w:val="000000"/>
          <w:szCs w:val="24"/>
        </w:rPr>
        <w:t>额</w:t>
      </w:r>
      <w:r>
        <w:rPr>
          <w:rFonts w:hint="eastAsia" w:eastAsia="宋体" w:cs="宋体"/>
          <w:color w:val="000000"/>
          <w:szCs w:val="24"/>
          <w:lang w:eastAsia="zh-Hans"/>
        </w:rPr>
        <w:t>【</w:t>
      </w:r>
      <w:r>
        <w:rPr>
          <w:rFonts w:hint="eastAsia" w:eastAsia="宋体" w:cs="宋体"/>
          <w:color w:val="000000"/>
          <w:szCs w:val="24"/>
          <w:lang w:val="en-US" w:eastAsia="zh-CN"/>
        </w:rPr>
        <w:t>10</w:t>
      </w:r>
      <w:r>
        <w:rPr>
          <w:rFonts w:hint="eastAsia" w:eastAsia="宋体" w:cs="宋体"/>
          <w:color w:val="000000"/>
          <w:szCs w:val="24"/>
          <w:lang w:eastAsia="zh-Hans"/>
        </w:rPr>
        <w:t>】</w:t>
      </w:r>
      <w:r>
        <w:rPr>
          <w:rFonts w:hint="eastAsia" w:eastAsia="宋体" w:cs="宋体"/>
          <w:color w:val="000000"/>
          <w:szCs w:val="24"/>
        </w:rPr>
        <w:t>%</w:t>
      </w:r>
      <w:r>
        <w:rPr>
          <w:rFonts w:hint="eastAsia" w:eastAsia="宋体" w:cs="宋体"/>
          <w:color w:val="000000"/>
          <w:szCs w:val="24"/>
          <w:lang w:eastAsia="zh-Hans"/>
        </w:rPr>
        <w:t>的</w:t>
      </w:r>
      <w:r>
        <w:rPr>
          <w:rFonts w:hint="eastAsia" w:eastAsia="宋体" w:cs="宋体"/>
          <w:color w:val="000000"/>
          <w:szCs w:val="24"/>
        </w:rPr>
        <w:t>违约金</w:t>
      </w:r>
      <w:r>
        <w:rPr>
          <w:rFonts w:hint="eastAsia" w:eastAsia="宋体" w:cs="宋体"/>
          <w:color w:val="000000"/>
          <w:szCs w:val="24"/>
          <w:lang w:eastAsia="zh-Hans"/>
        </w:rPr>
        <w:t>，甲方有权解除合同。</w:t>
      </w:r>
    </w:p>
    <w:p w14:paraId="3D8E777A">
      <w:pPr>
        <w:widowControl w:val="0"/>
        <w:spacing w:line="360" w:lineRule="auto"/>
        <w:ind w:firstLine="480"/>
        <w:jc w:val="both"/>
        <w:rPr>
          <w:rFonts w:eastAsia="宋体" w:cs="宋体"/>
          <w:color w:val="000000"/>
          <w:szCs w:val="24"/>
        </w:rPr>
      </w:pPr>
      <w:r>
        <w:rPr>
          <w:rFonts w:hint="eastAsia" w:eastAsia="宋体" w:cs="宋体"/>
          <w:color w:val="000000"/>
          <w:szCs w:val="24"/>
          <w:lang w:eastAsia="zh-Hans"/>
        </w:rPr>
        <w:t>（</w:t>
      </w:r>
      <w:r>
        <w:rPr>
          <w:rFonts w:eastAsia="宋体" w:cs="宋体"/>
          <w:color w:val="000000"/>
          <w:szCs w:val="24"/>
          <w:lang w:eastAsia="zh-Hans"/>
        </w:rPr>
        <w:t>2</w:t>
      </w:r>
      <w:r>
        <w:rPr>
          <w:rFonts w:hint="eastAsia" w:eastAsia="宋体" w:cs="宋体"/>
          <w:color w:val="000000"/>
          <w:szCs w:val="24"/>
          <w:lang w:eastAsia="zh-Hans"/>
        </w:rPr>
        <w:t>）</w:t>
      </w:r>
      <w:r>
        <w:rPr>
          <w:rFonts w:hint="eastAsia" w:eastAsia="宋体" w:cs="宋体"/>
          <w:color w:val="000000"/>
          <w:szCs w:val="24"/>
        </w:rPr>
        <w:t>因乙方提交</w:t>
      </w:r>
      <w:r>
        <w:rPr>
          <w:rFonts w:hint="eastAsia" w:eastAsia="宋体" w:cs="宋体"/>
          <w:color w:val="000000"/>
          <w:szCs w:val="24"/>
          <w:lang w:eastAsia="zh-Hans"/>
        </w:rPr>
        <w:t>的成果文件不符合要求，导致甲方</w:t>
      </w:r>
      <w:r>
        <w:rPr>
          <w:rFonts w:hint="eastAsia" w:eastAsia="宋体" w:cs="宋体"/>
          <w:color w:val="000000"/>
          <w:szCs w:val="24"/>
        </w:rPr>
        <w:t>向有关单位提交的文件被审批部门退文</w:t>
      </w:r>
      <w:r>
        <w:rPr>
          <w:rFonts w:hint="eastAsia" w:eastAsia="宋体" w:cs="宋体"/>
          <w:color w:val="000000"/>
          <w:szCs w:val="24"/>
          <w:lang w:eastAsia="zh-Hans"/>
        </w:rPr>
        <w:t>或未通过建设单位验收</w:t>
      </w:r>
      <w:r>
        <w:rPr>
          <w:rFonts w:hint="eastAsia" w:eastAsia="宋体" w:cs="宋体"/>
          <w:color w:val="000000"/>
          <w:szCs w:val="24"/>
        </w:rPr>
        <w:t>的，</w:t>
      </w:r>
      <w:r>
        <w:rPr>
          <w:rFonts w:hint="eastAsia" w:eastAsia="宋体" w:cs="宋体"/>
          <w:color w:val="000000"/>
          <w:szCs w:val="24"/>
          <w:lang w:eastAsia="zh-Hans"/>
        </w:rPr>
        <w:t>乙方应当向甲方支付</w:t>
      </w:r>
      <w:r>
        <w:rPr>
          <w:rFonts w:hint="eastAsia" w:eastAsia="宋体" w:cs="宋体"/>
          <w:color w:val="000000"/>
          <w:szCs w:val="24"/>
        </w:rPr>
        <w:t>合同</w:t>
      </w:r>
      <w:r>
        <w:rPr>
          <w:rFonts w:hint="eastAsia" w:eastAsia="宋体" w:cs="宋体"/>
          <w:color w:val="000000"/>
          <w:szCs w:val="24"/>
          <w:lang w:eastAsia="zh-Hans"/>
        </w:rPr>
        <w:t>金</w:t>
      </w:r>
      <w:r>
        <w:rPr>
          <w:rFonts w:hint="eastAsia" w:eastAsia="宋体" w:cs="宋体"/>
          <w:color w:val="000000"/>
          <w:szCs w:val="24"/>
        </w:rPr>
        <w:t>额</w:t>
      </w:r>
      <w:r>
        <w:rPr>
          <w:rFonts w:hint="eastAsia" w:eastAsia="宋体" w:cs="宋体"/>
          <w:color w:val="000000"/>
          <w:szCs w:val="24"/>
          <w:lang w:eastAsia="zh-Hans"/>
        </w:rPr>
        <w:t>【</w:t>
      </w:r>
      <w:r>
        <w:rPr>
          <w:rFonts w:hint="eastAsia" w:eastAsia="宋体" w:cs="宋体"/>
          <w:color w:val="000000"/>
          <w:szCs w:val="24"/>
          <w:lang w:val="en-US" w:eastAsia="zh-CN"/>
        </w:rPr>
        <w:t>/</w:t>
      </w:r>
      <w:r>
        <w:rPr>
          <w:rFonts w:hint="eastAsia" w:eastAsia="宋体" w:cs="宋体"/>
          <w:color w:val="000000"/>
          <w:szCs w:val="24"/>
          <w:lang w:eastAsia="zh-Hans"/>
        </w:rPr>
        <w:t>】</w:t>
      </w:r>
      <w:r>
        <w:rPr>
          <w:rFonts w:hint="eastAsia" w:eastAsia="宋体" w:cs="宋体"/>
          <w:color w:val="000000"/>
          <w:szCs w:val="24"/>
        </w:rPr>
        <w:t>%</w:t>
      </w:r>
      <w:r>
        <w:rPr>
          <w:rFonts w:hint="eastAsia" w:eastAsia="宋体" w:cs="宋体"/>
          <w:color w:val="000000"/>
          <w:szCs w:val="24"/>
          <w:lang w:eastAsia="zh-Hans"/>
        </w:rPr>
        <w:t>的</w:t>
      </w:r>
      <w:r>
        <w:rPr>
          <w:rFonts w:hint="eastAsia" w:eastAsia="宋体" w:cs="宋体"/>
          <w:color w:val="000000"/>
          <w:szCs w:val="24"/>
        </w:rPr>
        <w:t>违约金</w:t>
      </w:r>
      <w:r>
        <w:rPr>
          <w:rFonts w:hint="eastAsia" w:eastAsia="宋体" w:cs="宋体"/>
          <w:color w:val="000000"/>
          <w:szCs w:val="24"/>
          <w:lang w:eastAsia="zh-Hans"/>
        </w:rPr>
        <w:t>，并进行修改、完善或采取其他补救措施，甲方重新提交后仍被审批部门退文或未通过建设单位验收的，甲方有权解除合同</w:t>
      </w:r>
      <w:r>
        <w:rPr>
          <w:rFonts w:hint="eastAsia" w:eastAsia="宋体" w:cs="宋体"/>
          <w:color w:val="000000"/>
          <w:szCs w:val="24"/>
        </w:rPr>
        <w:t>。</w:t>
      </w:r>
    </w:p>
    <w:p w14:paraId="2A600C4B">
      <w:pPr>
        <w:pStyle w:val="18"/>
        <w:spacing w:before="0" w:beforeAutospacing="0" w:after="0" w:afterAutospacing="0" w:line="360" w:lineRule="auto"/>
        <w:ind w:firstLine="420" w:firstLineChars="200"/>
        <w:jc w:val="both"/>
        <w:rPr>
          <w:rFonts w:hint="eastAsia" w:ascii="Arial" w:hAnsi="Arial" w:eastAsia="宋体" w:cs="宋体"/>
          <w:color w:val="000000"/>
          <w:kern w:val="2"/>
          <w:sz w:val="21"/>
          <w:szCs w:val="24"/>
          <w:lang w:eastAsia="zh-CN"/>
        </w:rPr>
      </w:pPr>
      <w:r>
        <w:rPr>
          <w:rFonts w:hint="eastAsia" w:ascii="Arial" w:hAnsi="Arial" w:eastAsia="宋体" w:cs="宋体"/>
          <w:color w:val="000000"/>
          <w:kern w:val="2"/>
          <w:sz w:val="21"/>
          <w:szCs w:val="24"/>
        </w:rPr>
        <w:t>8.2.3</w:t>
      </w:r>
      <w:r>
        <w:rPr>
          <w:rFonts w:hint="eastAsia" w:ascii="Arial" w:hAnsi="Arial" w:eastAsia="宋体" w:cs="宋体"/>
          <w:color w:val="000000"/>
          <w:kern w:val="2"/>
          <w:sz w:val="21"/>
          <w:szCs w:val="24"/>
          <w:lang w:eastAsia="zh-CN"/>
        </w:rPr>
        <w:t>乙方逾期</w:t>
      </w:r>
      <w:r>
        <w:rPr>
          <w:rFonts w:hint="eastAsia" w:ascii="Arial" w:hAnsi="Arial" w:eastAsia="宋体" w:cs="宋体"/>
          <w:color w:val="000000"/>
          <w:kern w:val="2"/>
          <w:sz w:val="21"/>
          <w:szCs w:val="24"/>
        </w:rPr>
        <w:t>提供监（检）测服务或逾期</w:t>
      </w:r>
      <w:r>
        <w:rPr>
          <w:rFonts w:hint="eastAsia" w:ascii="Arial" w:hAnsi="Arial" w:eastAsia="宋体" w:cs="宋体"/>
          <w:color w:val="000000"/>
          <w:kern w:val="2"/>
          <w:sz w:val="21"/>
          <w:szCs w:val="24"/>
          <w:lang w:eastAsia="zh-CN"/>
        </w:rPr>
        <w:t>提交成果文件的，每</w:t>
      </w:r>
      <w:r>
        <w:rPr>
          <w:rFonts w:hint="eastAsia" w:ascii="Arial" w:hAnsi="Arial" w:eastAsia="宋体" w:cs="宋体"/>
          <w:color w:val="000000"/>
          <w:kern w:val="2"/>
          <w:sz w:val="21"/>
          <w:szCs w:val="24"/>
        </w:rPr>
        <w:t>逾期</w:t>
      </w:r>
      <w:r>
        <w:rPr>
          <w:rFonts w:hint="eastAsia" w:ascii="Arial" w:hAnsi="Arial" w:eastAsia="宋体" w:cs="宋体"/>
          <w:color w:val="000000"/>
          <w:kern w:val="2"/>
          <w:sz w:val="21"/>
          <w:szCs w:val="24"/>
          <w:lang w:eastAsia="zh-CN"/>
        </w:rPr>
        <w:t>一天，应当向甲方支付违约金【</w:t>
      </w:r>
      <w:r>
        <w:rPr>
          <w:rFonts w:hint="eastAsia" w:ascii="Arial" w:hAnsi="Arial" w:eastAsia="宋体" w:cs="宋体"/>
          <w:color w:val="000000"/>
          <w:kern w:val="2"/>
          <w:sz w:val="21"/>
          <w:szCs w:val="24"/>
          <w:lang w:val="en-US" w:eastAsia="zh-CN"/>
        </w:rPr>
        <w:t>500</w:t>
      </w:r>
      <w:r>
        <w:rPr>
          <w:rFonts w:hint="eastAsia" w:ascii="Arial" w:hAnsi="Arial" w:eastAsia="宋体" w:cs="宋体"/>
          <w:color w:val="000000"/>
          <w:kern w:val="2"/>
          <w:sz w:val="21"/>
          <w:szCs w:val="24"/>
          <w:lang w:eastAsia="zh-CN"/>
        </w:rPr>
        <w:t>】元，</w:t>
      </w:r>
      <w:r>
        <w:rPr>
          <w:rFonts w:hint="eastAsia" w:ascii="Arial" w:hAnsi="Arial" w:eastAsia="宋体" w:cs="宋体"/>
          <w:color w:val="000000"/>
          <w:kern w:val="2"/>
          <w:sz w:val="21"/>
          <w:szCs w:val="24"/>
        </w:rPr>
        <w:t>甲</w:t>
      </w:r>
      <w:r>
        <w:rPr>
          <w:rFonts w:hint="eastAsia" w:ascii="Arial" w:hAnsi="Arial" w:cs="宋体"/>
          <w:color w:val="000000"/>
          <w:kern w:val="2"/>
          <w:sz w:val="21"/>
          <w:szCs w:val="24"/>
        </w:rPr>
        <w:t>方有权从应向乙方支付的服务费用中扣除该违约金。</w:t>
      </w:r>
      <w:r>
        <w:rPr>
          <w:rFonts w:hint="eastAsia" w:ascii="Arial" w:hAnsi="Arial" w:eastAsia="宋体" w:cs="宋体"/>
          <w:color w:val="000000"/>
          <w:kern w:val="2"/>
          <w:sz w:val="21"/>
          <w:szCs w:val="24"/>
          <w:lang w:eastAsia="zh-CN"/>
        </w:rPr>
        <w:t>逾期超过【</w:t>
      </w:r>
      <w:r>
        <w:rPr>
          <w:rFonts w:hint="eastAsia" w:ascii="Arial" w:hAnsi="Arial" w:eastAsia="宋体" w:cs="宋体"/>
          <w:color w:val="000000"/>
          <w:kern w:val="2"/>
          <w:sz w:val="21"/>
          <w:szCs w:val="24"/>
          <w:lang w:val="en-US" w:eastAsia="zh-CN"/>
        </w:rPr>
        <w:t>20</w:t>
      </w:r>
      <w:r>
        <w:rPr>
          <w:rFonts w:hint="eastAsia" w:ascii="Arial" w:hAnsi="Arial" w:eastAsia="宋体" w:cs="宋体"/>
          <w:color w:val="000000"/>
          <w:kern w:val="2"/>
          <w:sz w:val="21"/>
          <w:szCs w:val="24"/>
          <w:lang w:eastAsia="zh-CN"/>
        </w:rPr>
        <w:t>】天，甲方有权解除合同。</w:t>
      </w:r>
    </w:p>
    <w:p w14:paraId="0A2EF201">
      <w:pPr>
        <w:widowControl w:val="0"/>
        <w:spacing w:line="360" w:lineRule="auto"/>
        <w:ind w:firstLine="480"/>
        <w:jc w:val="both"/>
        <w:rPr>
          <w:rFonts w:eastAsia="宋体" w:cs="宋体"/>
          <w:color w:val="000000"/>
          <w:szCs w:val="24"/>
        </w:rPr>
      </w:pPr>
      <w:r>
        <w:rPr>
          <w:rFonts w:hint="eastAsia" w:eastAsia="宋体" w:cs="宋体"/>
          <w:color w:val="000000"/>
          <w:szCs w:val="24"/>
        </w:rPr>
        <w:t>8.2.4若因乙方原因导致甲方</w:t>
      </w:r>
      <w:r>
        <w:rPr>
          <w:rFonts w:hint="eastAsia" w:eastAsia="宋体" w:cs="宋体"/>
          <w:color w:val="000000"/>
          <w:szCs w:val="24"/>
          <w:lang w:eastAsia="zh-Hans"/>
        </w:rPr>
        <w:t>受</w:t>
      </w:r>
      <w:r>
        <w:rPr>
          <w:rFonts w:hint="eastAsia" w:eastAsia="宋体" w:cs="宋体"/>
          <w:color w:val="000000"/>
          <w:szCs w:val="24"/>
        </w:rPr>
        <w:t>到行政处罚的，相关处罚金额由乙方承担，同时，乙方应向甲方支付合同金额</w:t>
      </w:r>
      <w:r>
        <w:rPr>
          <w:rFonts w:hint="eastAsia" w:eastAsia="宋体" w:cs="宋体"/>
          <w:color w:val="000000"/>
          <w:szCs w:val="24"/>
          <w:lang w:eastAsia="zh-Hans"/>
        </w:rPr>
        <w:t>【</w:t>
      </w:r>
      <w:r>
        <w:rPr>
          <w:rFonts w:hint="eastAsia" w:eastAsia="宋体" w:cs="宋体"/>
          <w:color w:val="000000"/>
          <w:szCs w:val="24"/>
          <w:lang w:val="en-US" w:eastAsia="zh-CN"/>
        </w:rPr>
        <w:t>10</w:t>
      </w:r>
      <w:r>
        <w:rPr>
          <w:rFonts w:hint="eastAsia" w:eastAsia="宋体" w:cs="宋体"/>
          <w:color w:val="000000"/>
          <w:szCs w:val="24"/>
          <w:lang w:eastAsia="zh-Hans"/>
        </w:rPr>
        <w:t>】</w:t>
      </w:r>
      <w:r>
        <w:rPr>
          <w:rFonts w:hint="eastAsia" w:eastAsia="宋体" w:cs="宋体"/>
          <w:color w:val="000000"/>
          <w:szCs w:val="24"/>
        </w:rPr>
        <w:t>%的违约金，且甲方有权解除本合同。</w:t>
      </w:r>
    </w:p>
    <w:p w14:paraId="216FA8AC">
      <w:pPr>
        <w:widowControl w:val="0"/>
        <w:spacing w:line="360" w:lineRule="auto"/>
        <w:ind w:firstLine="420" w:firstLineChars="200"/>
        <w:jc w:val="both"/>
        <w:rPr>
          <w:rFonts w:eastAsia="宋体" w:cs="宋体"/>
          <w:color w:val="000000"/>
        </w:rPr>
      </w:pPr>
      <w:r>
        <w:rPr>
          <w:rFonts w:hint="eastAsia" w:eastAsia="宋体" w:cs="宋体"/>
          <w:color w:val="000000"/>
          <w:szCs w:val="24"/>
        </w:rPr>
        <w:t>8.2.5</w:t>
      </w:r>
      <w:r>
        <w:rPr>
          <w:rFonts w:hint="eastAsia" w:eastAsia="宋体" w:cs="宋体"/>
          <w:color w:val="000000"/>
        </w:rPr>
        <w:t>乙方不得将本合同约定的义务进行转包、分包，否则乙方应向甲方支付合同金额【</w:t>
      </w:r>
      <w:r>
        <w:rPr>
          <w:rFonts w:hint="eastAsia" w:eastAsia="宋体" w:cs="宋体"/>
          <w:color w:val="000000"/>
          <w:lang w:val="en-US" w:eastAsia="zh-CN"/>
        </w:rPr>
        <w:t>10</w:t>
      </w:r>
      <w:r>
        <w:rPr>
          <w:rFonts w:hint="eastAsia" w:eastAsia="宋体" w:cs="宋体"/>
          <w:color w:val="000000"/>
        </w:rPr>
        <w:t>】%的违约金，且甲方有权解除本合同。</w:t>
      </w:r>
    </w:p>
    <w:p w14:paraId="4EB2DD3E">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8.2.6在合同履行期间，乙方</w:t>
      </w:r>
      <w:r>
        <w:rPr>
          <w:rFonts w:hint="eastAsia" w:eastAsia="宋体" w:cs="宋体"/>
          <w:color w:val="000000"/>
          <w:szCs w:val="24"/>
          <w:lang w:eastAsia="zh-Hans"/>
        </w:rPr>
        <w:t>在无法律或合同依据的情况下</w:t>
      </w:r>
      <w:r>
        <w:rPr>
          <w:rFonts w:hint="eastAsia" w:eastAsia="宋体" w:cs="宋体"/>
          <w:color w:val="000000"/>
          <w:szCs w:val="24"/>
        </w:rPr>
        <w:t>解除合同的</w:t>
      </w:r>
      <w:r>
        <w:rPr>
          <w:rFonts w:hint="eastAsia" w:eastAsia="宋体" w:cs="宋体"/>
          <w:color w:val="000000"/>
          <w:szCs w:val="24"/>
          <w:lang w:eastAsia="zh-Hans"/>
        </w:rPr>
        <w:t>，</w:t>
      </w:r>
      <w:r>
        <w:rPr>
          <w:rFonts w:hint="eastAsia" w:eastAsia="宋体" w:cs="宋体"/>
          <w:color w:val="000000"/>
          <w:szCs w:val="24"/>
        </w:rPr>
        <w:t>应</w:t>
      </w:r>
      <w:r>
        <w:rPr>
          <w:rFonts w:hint="eastAsia" w:eastAsia="宋体" w:cs="宋体"/>
          <w:color w:val="000000"/>
          <w:szCs w:val="24"/>
          <w:lang w:eastAsia="zh-Hans"/>
        </w:rPr>
        <w:t>向甲方支付</w:t>
      </w:r>
      <w:r>
        <w:rPr>
          <w:rFonts w:hint="eastAsia" w:eastAsia="宋体" w:cs="宋体"/>
          <w:color w:val="000000"/>
          <w:szCs w:val="24"/>
        </w:rPr>
        <w:t>合同</w:t>
      </w:r>
      <w:r>
        <w:rPr>
          <w:rFonts w:hint="eastAsia" w:eastAsia="宋体" w:cs="宋体"/>
          <w:color w:val="000000"/>
          <w:szCs w:val="24"/>
          <w:lang w:eastAsia="zh-Hans"/>
        </w:rPr>
        <w:t>金</w:t>
      </w:r>
      <w:r>
        <w:rPr>
          <w:rFonts w:hint="eastAsia" w:eastAsia="宋体" w:cs="宋体"/>
          <w:color w:val="000000"/>
          <w:szCs w:val="24"/>
        </w:rPr>
        <w:t>额</w:t>
      </w:r>
      <w:r>
        <w:rPr>
          <w:rFonts w:hint="eastAsia" w:eastAsia="宋体" w:cs="宋体"/>
          <w:color w:val="000000"/>
          <w:szCs w:val="24"/>
          <w:lang w:eastAsia="zh-Hans"/>
        </w:rPr>
        <w:t>【</w:t>
      </w:r>
      <w:r>
        <w:rPr>
          <w:rFonts w:hint="eastAsia" w:eastAsia="宋体" w:cs="宋体"/>
          <w:color w:val="000000"/>
          <w:szCs w:val="24"/>
          <w:lang w:val="en-US" w:eastAsia="zh-CN"/>
        </w:rPr>
        <w:t>10</w:t>
      </w:r>
      <w:r>
        <w:rPr>
          <w:rFonts w:hint="eastAsia" w:eastAsia="宋体" w:cs="宋体"/>
          <w:color w:val="000000"/>
          <w:szCs w:val="24"/>
          <w:lang w:eastAsia="zh-Hans"/>
        </w:rPr>
        <w:t>】</w:t>
      </w:r>
      <w:r>
        <w:rPr>
          <w:rFonts w:hint="eastAsia" w:eastAsia="宋体" w:cs="宋体"/>
          <w:color w:val="000000"/>
          <w:szCs w:val="24"/>
        </w:rPr>
        <w:t>%的违约金。</w:t>
      </w:r>
    </w:p>
    <w:p w14:paraId="011359EB">
      <w:pPr>
        <w:widowControl w:val="0"/>
        <w:spacing w:line="360" w:lineRule="auto"/>
        <w:ind w:firstLine="420" w:firstLineChars="200"/>
        <w:jc w:val="both"/>
        <w:rPr>
          <w:rFonts w:cs="宋体"/>
          <w:color w:val="000000"/>
        </w:rPr>
      </w:pPr>
      <w:r>
        <w:rPr>
          <w:rFonts w:hint="eastAsia" w:cs="宋体"/>
          <w:color w:val="000000"/>
        </w:rPr>
        <w:t>8.2.</w:t>
      </w:r>
      <w:r>
        <w:rPr>
          <w:rFonts w:hint="eastAsia" w:cs="宋体"/>
          <w:color w:val="000000"/>
          <w:lang w:val="en-US" w:eastAsia="zh-CN"/>
        </w:rPr>
        <w:t>7</w:t>
      </w:r>
      <w:r>
        <w:rPr>
          <w:rFonts w:cs="宋体"/>
          <w:color w:val="000000"/>
        </w:rPr>
        <w:t>乙方不遵守甲方规章制度导致自身、甲方或其他任何第三方人身或财产损失的，由乙方承担全部责任。</w:t>
      </w:r>
    </w:p>
    <w:p w14:paraId="4A3BC45B">
      <w:pPr>
        <w:widowControl w:val="0"/>
        <w:spacing w:line="360" w:lineRule="auto"/>
        <w:ind w:firstLine="420" w:firstLineChars="200"/>
        <w:jc w:val="both"/>
        <w:rPr>
          <w:rFonts w:eastAsia="宋体" w:cs="宋体"/>
          <w:color w:val="000000"/>
          <w:szCs w:val="24"/>
          <w:lang w:eastAsia="zh-Hans"/>
        </w:rPr>
      </w:pPr>
      <w:r>
        <w:rPr>
          <w:rFonts w:hint="eastAsia" w:eastAsia="宋体" w:cs="宋体"/>
          <w:color w:val="000000"/>
          <w:szCs w:val="24"/>
        </w:rPr>
        <w:t>8.2.</w:t>
      </w:r>
      <w:r>
        <w:rPr>
          <w:rFonts w:hint="eastAsia" w:eastAsia="宋体" w:cs="宋体"/>
          <w:color w:val="000000"/>
          <w:szCs w:val="24"/>
          <w:lang w:val="en-US" w:eastAsia="zh-CN"/>
        </w:rPr>
        <w:t>8</w:t>
      </w:r>
      <w:r>
        <w:rPr>
          <w:rFonts w:hint="eastAsia" w:eastAsia="宋体" w:cs="宋体"/>
          <w:color w:val="000000"/>
          <w:szCs w:val="24"/>
          <w:lang w:eastAsia="zh-Hans"/>
        </w:rPr>
        <w:t>乙方违反本合同第</w:t>
      </w:r>
      <w:r>
        <w:rPr>
          <w:rFonts w:hint="eastAsia" w:eastAsia="宋体" w:cs="宋体"/>
          <w:color w:val="000000"/>
          <w:szCs w:val="24"/>
        </w:rPr>
        <w:t>七</w:t>
      </w:r>
      <w:r>
        <w:rPr>
          <w:rFonts w:hint="eastAsia" w:eastAsia="宋体" w:cs="宋体"/>
          <w:color w:val="000000"/>
          <w:szCs w:val="24"/>
          <w:lang w:eastAsia="zh-Hans"/>
        </w:rPr>
        <w:t>条的约定，应当向甲方支付违约金【</w:t>
      </w:r>
      <w:r>
        <w:rPr>
          <w:rFonts w:hint="eastAsia" w:cs="宋体"/>
          <w:color w:val="000000"/>
          <w:szCs w:val="24"/>
          <w:lang w:val="en-US" w:eastAsia="zh-CN"/>
        </w:rPr>
        <w:t xml:space="preserve">  </w:t>
      </w:r>
      <w:r>
        <w:rPr>
          <w:rFonts w:hint="eastAsia" w:eastAsia="宋体" w:cs="宋体"/>
          <w:color w:val="000000"/>
          <w:szCs w:val="24"/>
          <w:lang w:eastAsia="zh-Hans"/>
        </w:rPr>
        <w:t>】万元。</w:t>
      </w:r>
    </w:p>
    <w:p w14:paraId="34D0B158">
      <w:pPr>
        <w:widowControl w:val="0"/>
        <w:spacing w:line="360" w:lineRule="auto"/>
        <w:ind w:firstLine="420" w:firstLineChars="200"/>
        <w:jc w:val="both"/>
        <w:rPr>
          <w:rFonts w:eastAsia="宋体" w:cs="宋体"/>
          <w:color w:val="000000"/>
          <w:szCs w:val="24"/>
          <w:lang w:eastAsia="zh-Hans"/>
        </w:rPr>
      </w:pPr>
      <w:r>
        <w:rPr>
          <w:rFonts w:hint="eastAsia" w:eastAsia="宋体" w:cs="宋体"/>
          <w:color w:val="000000"/>
          <w:szCs w:val="24"/>
        </w:rPr>
        <w:t>8</w:t>
      </w:r>
      <w:r>
        <w:rPr>
          <w:rFonts w:hint="eastAsia" w:eastAsia="宋体" w:cs="宋体"/>
          <w:color w:val="000000"/>
          <w:szCs w:val="24"/>
          <w:lang w:eastAsia="zh-Hans"/>
        </w:rPr>
        <w:t>.3一方因追究违约方法律责任而支付的案件受理费、保全费、执行费、公告费、律师费、保全担保费/保险费、公证费，由违约方承担。</w:t>
      </w:r>
    </w:p>
    <w:p w14:paraId="031BA259">
      <w:pPr>
        <w:widowControl w:val="0"/>
        <w:spacing w:before="120" w:beforeLines="50" w:after="120" w:afterLines="50" w:line="360" w:lineRule="auto"/>
        <w:jc w:val="both"/>
        <w:outlineLvl w:val="0"/>
        <w:rPr>
          <w:rFonts w:eastAsia="宋体" w:cs="宋体"/>
          <w:b/>
          <w:bCs/>
          <w:color w:val="000000"/>
          <w:sz w:val="32"/>
          <w:szCs w:val="32"/>
        </w:rPr>
      </w:pPr>
      <w:r>
        <w:rPr>
          <w:rFonts w:hint="eastAsia" w:ascii="黑体" w:hAnsi="黑体" w:eastAsia="黑体" w:cs="黑体"/>
          <w:b w:val="0"/>
          <w:bCs w:val="0"/>
          <w:color w:val="000000"/>
          <w:sz w:val="32"/>
          <w:szCs w:val="32"/>
        </w:rPr>
        <w:t>九、合同生效、变更与终止</w:t>
      </w:r>
    </w:p>
    <w:p w14:paraId="7BAD80F9">
      <w:pPr>
        <w:pStyle w:val="18"/>
        <w:spacing w:before="0" w:beforeAutospacing="0" w:after="0" w:afterAutospacing="0" w:line="360" w:lineRule="auto"/>
        <w:ind w:left="0" w:firstLine="420" w:firstLineChars="200"/>
        <w:jc w:val="both"/>
        <w:rPr>
          <w:rFonts w:hint="eastAsia" w:ascii="Arial" w:hAnsi="Arial" w:eastAsia="宋体" w:cs="宋体"/>
          <w:color w:val="000000"/>
          <w:kern w:val="2"/>
          <w:sz w:val="21"/>
          <w:szCs w:val="24"/>
          <w:lang w:eastAsia="zh-CN"/>
        </w:rPr>
      </w:pPr>
      <w:r>
        <w:rPr>
          <w:rFonts w:hint="eastAsia" w:ascii="Arial" w:hAnsi="Arial" w:eastAsia="宋体" w:cs="宋体"/>
          <w:color w:val="000000"/>
          <w:kern w:val="2"/>
          <w:sz w:val="21"/>
          <w:szCs w:val="24"/>
        </w:rPr>
        <w:t>9.1采购期限为【</w:t>
      </w:r>
      <w:r>
        <w:rPr>
          <w:rFonts w:hint="eastAsia" w:ascii="Arial" w:hAnsi="Arial" w:eastAsia="宋体" w:cs="宋体"/>
          <w:color w:val="000000"/>
          <w:kern w:val="2"/>
          <w:sz w:val="21"/>
          <w:szCs w:val="24"/>
          <w:lang w:val="en-US" w:eastAsia="zh-CN"/>
        </w:rPr>
        <w:t xml:space="preserve">  </w:t>
      </w:r>
      <w:r>
        <w:rPr>
          <w:rFonts w:hint="eastAsia" w:ascii="Arial" w:hAnsi="Arial" w:eastAsia="宋体" w:cs="宋体"/>
          <w:color w:val="000000"/>
          <w:kern w:val="2"/>
          <w:sz w:val="21"/>
          <w:szCs w:val="24"/>
        </w:rPr>
        <w:t>】年，【  】年【  】月【  】日起至【  】年【  】月【  】日止，合同一年一签，本次合同的期限为【  】年【  】月【  】日起至【  】年【  】月【  】日止。合同期满后甲方有权根据乙方履约情况决定是否续签，最多续签</w:t>
      </w:r>
      <w:r>
        <w:rPr>
          <w:rFonts w:hint="eastAsia" w:ascii="Arial" w:hAnsi="Arial" w:eastAsia="宋体" w:cs="宋体"/>
          <w:color w:val="000000"/>
          <w:kern w:val="2"/>
          <w:sz w:val="21"/>
          <w:szCs w:val="24"/>
          <w:lang w:val="en-US" w:eastAsia="zh-CN"/>
        </w:rPr>
        <w:t>1</w:t>
      </w:r>
      <w:r>
        <w:rPr>
          <w:rFonts w:hint="eastAsia" w:ascii="Arial" w:hAnsi="Arial" w:eastAsia="宋体" w:cs="宋体"/>
          <w:color w:val="000000"/>
          <w:kern w:val="2"/>
          <w:sz w:val="21"/>
          <w:szCs w:val="24"/>
        </w:rPr>
        <w:t>次，合同期内，甲方有权随时终止合同，乙方不得因合同终止或未能续签向甲方主张责任或要求赔偿预期利益等损失。</w:t>
      </w:r>
    </w:p>
    <w:p w14:paraId="492A767E">
      <w:pPr>
        <w:pStyle w:val="18"/>
        <w:spacing w:before="0" w:beforeAutospacing="0" w:after="0" w:afterAutospacing="0" w:line="360" w:lineRule="auto"/>
        <w:ind w:left="240" w:firstLine="210" w:firstLineChars="100"/>
        <w:jc w:val="both"/>
        <w:rPr>
          <w:rFonts w:hint="eastAsia" w:ascii="Arial" w:hAnsi="Arial" w:cs="宋体"/>
          <w:color w:val="000000"/>
          <w:kern w:val="2"/>
          <w:sz w:val="21"/>
          <w:szCs w:val="24"/>
        </w:rPr>
      </w:pPr>
      <w:r>
        <w:rPr>
          <w:rFonts w:hint="eastAsia" w:ascii="Arial" w:hAnsi="Arial" w:eastAsia="宋体" w:cs="宋体"/>
          <w:color w:val="000000"/>
          <w:kern w:val="2"/>
          <w:sz w:val="21"/>
          <w:szCs w:val="24"/>
          <w:lang w:val="en-US" w:eastAsia="zh-CN"/>
        </w:rPr>
        <w:t>9.2</w:t>
      </w:r>
      <w:r>
        <w:rPr>
          <w:rFonts w:hint="eastAsia" w:ascii="Arial" w:hAnsi="Arial" w:cs="宋体"/>
          <w:color w:val="000000"/>
          <w:kern w:val="2"/>
          <w:sz w:val="21"/>
          <w:szCs w:val="24"/>
        </w:rPr>
        <w:t>合同期限内，经双方协商一致，可以书面形式对合同进行延期、变更或解除。</w:t>
      </w:r>
    </w:p>
    <w:p w14:paraId="470D9661">
      <w:pPr>
        <w:pStyle w:val="18"/>
        <w:spacing w:before="0" w:beforeAutospacing="0" w:after="0" w:afterAutospacing="0" w:line="360" w:lineRule="auto"/>
        <w:ind w:firstLine="420" w:firstLineChars="200"/>
        <w:jc w:val="both"/>
        <w:rPr>
          <w:rFonts w:hint="eastAsia" w:ascii="Arial" w:hAnsi="Arial" w:eastAsia="宋体" w:cs="宋体"/>
          <w:color w:val="000000"/>
          <w:kern w:val="2"/>
          <w:sz w:val="21"/>
          <w:szCs w:val="24"/>
        </w:rPr>
      </w:pPr>
      <w:r>
        <w:rPr>
          <w:rFonts w:hint="eastAsia" w:ascii="Arial" w:hAnsi="Arial" w:eastAsia="宋体" w:cs="宋体"/>
          <w:color w:val="000000"/>
          <w:kern w:val="2"/>
          <w:sz w:val="21"/>
          <w:szCs w:val="24"/>
        </w:rPr>
        <w:t>9.</w:t>
      </w:r>
      <w:r>
        <w:rPr>
          <w:rFonts w:hint="eastAsia" w:ascii="Arial" w:hAnsi="Arial" w:eastAsia="宋体" w:cs="宋体"/>
          <w:color w:val="000000"/>
          <w:kern w:val="2"/>
          <w:sz w:val="21"/>
          <w:szCs w:val="24"/>
          <w:lang w:val="en-US" w:eastAsia="zh-CN"/>
        </w:rPr>
        <w:t>3</w:t>
      </w:r>
      <w:r>
        <w:rPr>
          <w:rFonts w:hint="eastAsia" w:ascii="Arial" w:hAnsi="Arial" w:eastAsia="宋体" w:cs="宋体"/>
          <w:color w:val="000000"/>
          <w:kern w:val="2"/>
          <w:sz w:val="21"/>
          <w:szCs w:val="24"/>
        </w:rPr>
        <w:t>非归责于合同双方的原因，项目被取消或无法继续开展的，本合同自动解除，</w:t>
      </w:r>
      <w:r>
        <w:rPr>
          <w:rFonts w:hint="eastAsia" w:ascii="Arial" w:hAnsi="Arial" w:eastAsia="宋体" w:cs="宋体"/>
          <w:color w:val="000000"/>
          <w:kern w:val="2"/>
          <w:sz w:val="21"/>
          <w:szCs w:val="24"/>
          <w:lang w:eastAsia="zh-CN"/>
        </w:rPr>
        <w:t>服务</w:t>
      </w:r>
      <w:r>
        <w:rPr>
          <w:rFonts w:hint="eastAsia" w:ascii="Arial" w:hAnsi="Arial" w:eastAsia="宋体" w:cs="宋体"/>
          <w:color w:val="000000"/>
          <w:kern w:val="2"/>
          <w:sz w:val="21"/>
          <w:szCs w:val="24"/>
        </w:rPr>
        <w:t>费不予支付</w:t>
      </w:r>
      <w:r>
        <w:rPr>
          <w:rFonts w:hint="eastAsia" w:ascii="Arial" w:hAnsi="Arial" w:eastAsia="宋体" w:cs="宋体"/>
          <w:color w:val="000000"/>
          <w:kern w:val="2"/>
          <w:sz w:val="21"/>
          <w:szCs w:val="24"/>
          <w:lang w:eastAsia="zh-CN"/>
        </w:rPr>
        <w:t>，已经支付的</w:t>
      </w:r>
      <w:r>
        <w:rPr>
          <w:rFonts w:hint="eastAsia" w:ascii="Arial" w:hAnsi="Arial" w:eastAsia="宋体" w:cs="宋体"/>
          <w:color w:val="000000"/>
          <w:kern w:val="2"/>
          <w:sz w:val="21"/>
          <w:szCs w:val="24"/>
        </w:rPr>
        <w:t>【</w:t>
      </w:r>
      <w:r>
        <w:rPr>
          <w:rFonts w:hint="eastAsia" w:ascii="Arial" w:hAnsi="Arial" w:eastAsia="宋体" w:cs="宋体"/>
          <w:color w:val="000000"/>
          <w:kern w:val="2"/>
          <w:sz w:val="21"/>
          <w:szCs w:val="24"/>
          <w:lang w:eastAsia="zh-CN"/>
        </w:rPr>
        <w:sym w:font="Wingdings 2" w:char="0052"/>
      </w:r>
      <w:r>
        <w:rPr>
          <w:rFonts w:hint="eastAsia" w:ascii="Arial" w:hAnsi="Arial" w:eastAsia="宋体" w:cs="宋体"/>
          <w:color w:val="000000"/>
          <w:kern w:val="2"/>
          <w:sz w:val="21"/>
          <w:szCs w:val="24"/>
          <w:lang w:eastAsia="zh-CN"/>
        </w:rPr>
        <w:t>不予退还</w:t>
      </w:r>
      <w:r>
        <w:rPr>
          <w:rFonts w:hint="eastAsia" w:ascii="Arial" w:hAnsi="Arial" w:eastAsia="宋体" w:cs="宋体"/>
          <w:color w:val="000000"/>
          <w:kern w:val="2"/>
          <w:sz w:val="21"/>
          <w:szCs w:val="24"/>
        </w:rPr>
        <w:t>】【</w:t>
      </w:r>
      <w:r>
        <w:rPr>
          <w:rFonts w:hint="eastAsia" w:ascii="Arial" w:hAnsi="Arial" w:eastAsia="宋体" w:cs="宋体"/>
          <w:color w:val="000000"/>
          <w:kern w:val="2"/>
          <w:sz w:val="21"/>
          <w:szCs w:val="24"/>
          <w:lang w:eastAsia="zh-CN"/>
        </w:rPr>
        <w:sym w:font="Wingdings 2" w:char="00A3"/>
      </w:r>
      <w:r>
        <w:rPr>
          <w:rFonts w:hint="eastAsia" w:ascii="Arial" w:hAnsi="Arial" w:eastAsia="宋体" w:cs="宋体"/>
          <w:color w:val="000000"/>
          <w:kern w:val="2"/>
          <w:sz w:val="21"/>
          <w:szCs w:val="24"/>
          <w:lang w:eastAsia="zh-CN"/>
        </w:rPr>
        <w:t>予以退还</w:t>
      </w:r>
      <w:r>
        <w:rPr>
          <w:rFonts w:hint="eastAsia" w:ascii="Arial" w:hAnsi="Arial" w:eastAsia="宋体" w:cs="宋体"/>
          <w:color w:val="000000"/>
          <w:kern w:val="2"/>
          <w:sz w:val="21"/>
          <w:szCs w:val="24"/>
        </w:rPr>
        <w:t>】。</w:t>
      </w:r>
    </w:p>
    <w:p w14:paraId="13BB3E57">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9.</w:t>
      </w:r>
      <w:r>
        <w:rPr>
          <w:rFonts w:hint="eastAsia" w:eastAsia="宋体" w:cs="宋体"/>
          <w:color w:val="000000"/>
          <w:szCs w:val="24"/>
          <w:lang w:val="en-US" w:eastAsia="zh-CN"/>
        </w:rPr>
        <w:t>4</w:t>
      </w:r>
      <w:r>
        <w:rPr>
          <w:rFonts w:hint="eastAsia" w:eastAsia="宋体" w:cs="宋体"/>
          <w:color w:val="000000"/>
          <w:szCs w:val="24"/>
        </w:rPr>
        <w:t>由于甲方的原因使技术服务工作受到阻碍或延误，以致发生了附加工作或延长了持续时间，则乙方应当</w:t>
      </w:r>
      <w:r>
        <w:rPr>
          <w:rFonts w:hint="eastAsia" w:eastAsia="宋体" w:cs="宋体"/>
          <w:color w:val="000000"/>
          <w:szCs w:val="24"/>
          <w:lang w:eastAsia="zh-Hans"/>
        </w:rPr>
        <w:t>在发生该等情形之日起2日内，</w:t>
      </w:r>
      <w:r>
        <w:rPr>
          <w:rFonts w:hint="eastAsia" w:eastAsia="宋体" w:cs="宋体"/>
          <w:color w:val="000000"/>
          <w:szCs w:val="24"/>
        </w:rPr>
        <w:t>将此情况与可能产生的影响通知甲方，完成技术服务的时间应予相应延长</w:t>
      </w:r>
      <w:r>
        <w:rPr>
          <w:rFonts w:hint="eastAsia" w:eastAsia="宋体" w:cs="宋体"/>
          <w:color w:val="000000"/>
          <w:szCs w:val="24"/>
          <w:lang w:eastAsia="zh-Hans"/>
        </w:rPr>
        <w:t>，逾期未通知的，不予延长</w:t>
      </w:r>
      <w:r>
        <w:rPr>
          <w:rFonts w:hint="eastAsia" w:eastAsia="宋体" w:cs="宋体"/>
          <w:color w:val="000000"/>
          <w:szCs w:val="24"/>
        </w:rPr>
        <w:t>。</w:t>
      </w:r>
    </w:p>
    <w:p w14:paraId="543C28DF">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9.</w:t>
      </w:r>
      <w:r>
        <w:rPr>
          <w:rFonts w:hint="eastAsia" w:eastAsia="宋体" w:cs="宋体"/>
          <w:color w:val="000000"/>
          <w:szCs w:val="24"/>
          <w:lang w:val="en-US" w:eastAsia="zh-CN"/>
        </w:rPr>
        <w:t>5</w:t>
      </w:r>
      <w:r>
        <w:rPr>
          <w:rFonts w:hint="eastAsia" w:eastAsia="宋体" w:cs="宋体"/>
          <w:color w:val="000000"/>
          <w:szCs w:val="24"/>
          <w:lang w:eastAsia="zh-Hans"/>
        </w:rPr>
        <w:t>除具备法律或合同依据外，</w:t>
      </w:r>
      <w:r>
        <w:rPr>
          <w:rFonts w:hint="eastAsia" w:eastAsia="宋体" w:cs="宋体"/>
          <w:color w:val="000000"/>
          <w:szCs w:val="24"/>
        </w:rPr>
        <w:t>当事人一方</w:t>
      </w:r>
      <w:r>
        <w:rPr>
          <w:rFonts w:hint="eastAsia" w:eastAsia="宋体" w:cs="宋体"/>
          <w:color w:val="000000"/>
          <w:szCs w:val="24"/>
          <w:lang w:eastAsia="zh-Hans"/>
        </w:rPr>
        <w:t>请</w:t>
      </w:r>
      <w:r>
        <w:rPr>
          <w:rFonts w:hint="eastAsia" w:eastAsia="宋体" w:cs="宋体"/>
          <w:color w:val="000000"/>
          <w:szCs w:val="24"/>
        </w:rPr>
        <w:t>求变更或解除合同时，应当在10天前通知对方</w:t>
      </w:r>
      <w:r>
        <w:rPr>
          <w:rFonts w:hint="eastAsia" w:eastAsia="宋体" w:cs="宋体"/>
          <w:color w:val="000000"/>
          <w:szCs w:val="24"/>
          <w:lang w:eastAsia="zh-Hans"/>
        </w:rPr>
        <w:t>并经对方同意。一方违法</w:t>
      </w:r>
      <w:r>
        <w:rPr>
          <w:rFonts w:hint="eastAsia" w:eastAsia="宋体" w:cs="宋体"/>
          <w:color w:val="000000"/>
          <w:szCs w:val="24"/>
        </w:rPr>
        <w:t>解除合同使一方遭受损失的，应由责任方负责赔偿。</w:t>
      </w:r>
    </w:p>
    <w:p w14:paraId="5C4BAC32">
      <w:pPr>
        <w:widowControl w:val="0"/>
        <w:spacing w:line="360" w:lineRule="auto"/>
        <w:ind w:firstLine="555"/>
        <w:jc w:val="both"/>
        <w:rPr>
          <w:rFonts w:eastAsia="宋体" w:cs="宋体"/>
          <w:color w:val="000000"/>
          <w:szCs w:val="24"/>
        </w:rPr>
      </w:pPr>
      <w:r>
        <w:rPr>
          <w:rFonts w:hint="eastAsia" w:eastAsia="宋体" w:cs="宋体"/>
          <w:color w:val="000000"/>
          <w:szCs w:val="24"/>
        </w:rPr>
        <w:t>9.</w:t>
      </w:r>
      <w:r>
        <w:rPr>
          <w:rFonts w:hint="eastAsia" w:eastAsia="宋体" w:cs="宋体"/>
          <w:color w:val="000000"/>
          <w:szCs w:val="24"/>
          <w:lang w:val="en-US" w:eastAsia="zh-CN"/>
        </w:rPr>
        <w:t>6</w:t>
      </w:r>
      <w:r>
        <w:rPr>
          <w:rFonts w:hint="eastAsia" w:eastAsia="宋体" w:cs="宋体"/>
          <w:color w:val="000000"/>
          <w:szCs w:val="24"/>
        </w:rPr>
        <w:t>当甲方认为乙方无正当理由未履行合同义务时，可向乙方发出指明其未履行义务的通知。若发出通知后10天内没有收到答复，</w:t>
      </w:r>
      <w:r>
        <w:rPr>
          <w:rFonts w:hint="eastAsia" w:eastAsia="宋体" w:cs="宋体"/>
          <w:color w:val="000000"/>
          <w:szCs w:val="24"/>
          <w:lang w:eastAsia="zh-Hans"/>
        </w:rPr>
        <w:t>甲方有权解除合同，</w:t>
      </w:r>
      <w:r>
        <w:rPr>
          <w:rFonts w:hint="eastAsia" w:eastAsia="宋体" w:cs="宋体"/>
          <w:color w:val="000000"/>
          <w:szCs w:val="24"/>
        </w:rPr>
        <w:t>乙方应承担违约责任。</w:t>
      </w:r>
    </w:p>
    <w:p w14:paraId="33C91F38">
      <w:pPr>
        <w:spacing w:line="360" w:lineRule="auto"/>
        <w:ind w:firstLine="555"/>
        <w:jc w:val="both"/>
        <w:rPr>
          <w:rFonts w:eastAsia="宋体" w:cs="宋体"/>
          <w:color w:val="000000"/>
        </w:rPr>
      </w:pPr>
      <w:r>
        <w:rPr>
          <w:rFonts w:hint="eastAsia" w:eastAsia="宋体" w:cs="宋体"/>
          <w:color w:val="000000"/>
          <w:szCs w:val="24"/>
        </w:rPr>
        <w:t>9.</w:t>
      </w:r>
      <w:r>
        <w:rPr>
          <w:rFonts w:hint="eastAsia" w:eastAsia="宋体" w:cs="宋体"/>
          <w:color w:val="000000"/>
          <w:szCs w:val="24"/>
          <w:lang w:val="en-US" w:eastAsia="zh-CN"/>
        </w:rPr>
        <w:t>7</w:t>
      </w:r>
      <w:r>
        <w:rPr>
          <w:rFonts w:hint="eastAsia" w:eastAsia="宋体" w:cs="宋体"/>
          <w:color w:val="000000"/>
        </w:rPr>
        <w:t>本合同经双方法定代表人或授权代表签字并加盖公章（或合同章）后即产生法律效力，权利义务履行完毕后终止。</w:t>
      </w:r>
    </w:p>
    <w:p w14:paraId="61E6F94F">
      <w:pPr>
        <w:spacing w:line="360" w:lineRule="auto"/>
        <w:ind w:firstLine="555"/>
        <w:jc w:val="both"/>
        <w:rPr>
          <w:rFonts w:cs="宋体"/>
          <w:color w:val="000000"/>
          <w:u w:val="single"/>
        </w:rPr>
      </w:pPr>
      <w:r>
        <w:rPr>
          <w:rFonts w:hint="eastAsia" w:eastAsia="宋体" w:cs="宋体"/>
          <w:color w:val="000000"/>
          <w:szCs w:val="24"/>
        </w:rPr>
        <w:t>9.</w:t>
      </w:r>
      <w:r>
        <w:rPr>
          <w:rFonts w:hint="eastAsia" w:eastAsia="宋体" w:cs="宋体"/>
          <w:color w:val="000000"/>
          <w:szCs w:val="24"/>
          <w:lang w:val="en-US" w:eastAsia="zh-CN"/>
        </w:rPr>
        <w:t>8</w:t>
      </w:r>
      <w:r>
        <w:rPr>
          <w:rFonts w:hint="eastAsia" w:eastAsia="宋体" w:cs="宋体"/>
          <w:color w:val="000000"/>
          <w:szCs w:val="24"/>
        </w:rPr>
        <w:t>本合同书一式【</w:t>
      </w:r>
      <w:r>
        <w:rPr>
          <w:rFonts w:hint="eastAsia" w:eastAsia="宋体" w:cs="宋体"/>
          <w:color w:val="000000"/>
          <w:szCs w:val="24"/>
          <w:lang w:val="en-US" w:eastAsia="zh-CN"/>
        </w:rPr>
        <w:t>肆</w:t>
      </w:r>
      <w:r>
        <w:rPr>
          <w:rFonts w:hint="eastAsia" w:eastAsia="宋体" w:cs="宋体"/>
          <w:color w:val="000000"/>
          <w:szCs w:val="24"/>
        </w:rPr>
        <w:t>】份，甲方执【</w:t>
      </w:r>
      <w:r>
        <w:rPr>
          <w:rFonts w:hint="eastAsia" w:eastAsia="宋体" w:cs="宋体"/>
          <w:color w:val="000000"/>
          <w:szCs w:val="24"/>
          <w:lang w:val="en-US" w:eastAsia="zh-CN"/>
        </w:rPr>
        <w:t>贰</w:t>
      </w:r>
      <w:r>
        <w:rPr>
          <w:rFonts w:hint="eastAsia" w:eastAsia="宋体" w:cs="宋体"/>
          <w:color w:val="000000"/>
          <w:szCs w:val="24"/>
        </w:rPr>
        <w:t>】份，乙方执【</w:t>
      </w:r>
      <w:r>
        <w:rPr>
          <w:rFonts w:hint="eastAsia" w:eastAsia="宋体" w:cs="宋体"/>
          <w:color w:val="000000"/>
          <w:szCs w:val="24"/>
          <w:lang w:val="en-US" w:eastAsia="zh-CN"/>
        </w:rPr>
        <w:t>贰</w:t>
      </w:r>
      <w:r>
        <w:rPr>
          <w:rFonts w:hint="eastAsia" w:eastAsia="宋体" w:cs="宋体"/>
          <w:color w:val="000000"/>
          <w:szCs w:val="24"/>
        </w:rPr>
        <w:t>】份，具有同等法律效力。</w:t>
      </w:r>
    </w:p>
    <w:p w14:paraId="5D41EF4F">
      <w:pPr>
        <w:widowControl w:val="0"/>
        <w:spacing w:before="120" w:beforeLines="50" w:after="120" w:afterLines="50" w:line="360" w:lineRule="auto"/>
        <w:jc w:val="both"/>
        <w:outlineLvl w:val="0"/>
        <w:rPr>
          <w:rFonts w:hint="eastAsia" w:ascii="黑体" w:hAnsi="黑体" w:eastAsia="黑体" w:cs="黑体"/>
          <w:b w:val="0"/>
          <w:bCs w:val="0"/>
          <w:color w:val="000000"/>
          <w:sz w:val="32"/>
          <w:szCs w:val="32"/>
        </w:rPr>
      </w:pPr>
      <w:r>
        <w:rPr>
          <w:rFonts w:hint="eastAsia" w:ascii="黑体" w:hAnsi="黑体" w:eastAsia="黑体" w:cs="黑体"/>
          <w:b w:val="0"/>
          <w:bCs w:val="0"/>
          <w:color w:val="000000"/>
          <w:sz w:val="32"/>
          <w:szCs w:val="32"/>
        </w:rPr>
        <w:t>十、特别约定</w:t>
      </w:r>
    </w:p>
    <w:p w14:paraId="0DE3BE32">
      <w:pPr>
        <w:ind w:firstLine="420" w:firstLineChars="200"/>
        <w:jc w:val="both"/>
      </w:pPr>
      <w:r>
        <w:rPr>
          <w:rFonts w:hint="eastAsia"/>
          <w:lang w:val="en-US" w:eastAsia="zh-CN"/>
        </w:rPr>
        <w:t>无</w:t>
      </w:r>
      <w:r>
        <w:rPr>
          <w:rFonts w:hint="eastAsia"/>
          <w:lang w:eastAsia="zh-CN"/>
        </w:rPr>
        <w:t>。</w:t>
      </w:r>
    </w:p>
    <w:p w14:paraId="460340A6">
      <w:pPr>
        <w:widowControl w:val="0"/>
        <w:spacing w:before="120" w:beforeLines="50" w:after="120" w:afterLines="50" w:line="360" w:lineRule="auto"/>
        <w:jc w:val="both"/>
        <w:outlineLvl w:val="0"/>
        <w:rPr>
          <w:rFonts w:hint="eastAsia" w:ascii="黑体" w:hAnsi="黑体" w:eastAsia="黑体" w:cs="黑体"/>
          <w:b w:val="0"/>
          <w:bCs w:val="0"/>
          <w:color w:val="000000"/>
          <w:sz w:val="32"/>
          <w:szCs w:val="32"/>
        </w:rPr>
      </w:pPr>
      <w:r>
        <w:rPr>
          <w:rFonts w:hint="eastAsia" w:ascii="黑体" w:hAnsi="黑体" w:eastAsia="黑体" w:cs="黑体"/>
          <w:b w:val="0"/>
          <w:bCs w:val="0"/>
          <w:color w:val="000000"/>
          <w:sz w:val="32"/>
          <w:szCs w:val="32"/>
        </w:rPr>
        <w:t>十一、其他约定事项</w:t>
      </w:r>
    </w:p>
    <w:p w14:paraId="4B072FC8">
      <w:pPr>
        <w:pStyle w:val="18"/>
        <w:spacing w:before="0" w:beforeAutospacing="0" w:after="0" w:afterAutospacing="0" w:line="360" w:lineRule="auto"/>
        <w:ind w:firstLine="420" w:firstLineChars="200"/>
        <w:jc w:val="both"/>
        <w:rPr>
          <w:rFonts w:hint="eastAsia" w:ascii="Arial" w:hAnsi="Arial" w:cs="宋体"/>
          <w:color w:val="000000"/>
          <w:kern w:val="2"/>
          <w:sz w:val="21"/>
          <w:szCs w:val="24"/>
        </w:rPr>
      </w:pPr>
      <w:r>
        <w:rPr>
          <w:rFonts w:hint="eastAsia" w:ascii="Arial" w:hAnsi="Arial" w:cs="宋体"/>
          <w:color w:val="000000"/>
          <w:kern w:val="2"/>
          <w:sz w:val="21"/>
          <w:szCs w:val="24"/>
        </w:rPr>
        <w:t>11.1双方确认具备签订及履行本合同的能力与相应资质，并已经获得各自章程规定的授权及利害关系人的</w:t>
      </w:r>
      <w:r>
        <w:rPr>
          <w:rFonts w:hint="eastAsia" w:ascii="Arial" w:hAnsi="Arial" w:cs="宋体"/>
          <w:color w:val="000000"/>
          <w:kern w:val="2"/>
          <w:sz w:val="21"/>
          <w:szCs w:val="24"/>
          <w:lang w:eastAsia="zh-CN"/>
        </w:rPr>
        <w:t>同意</w:t>
      </w:r>
      <w:r>
        <w:rPr>
          <w:rFonts w:hint="eastAsia" w:ascii="Arial" w:hAnsi="Arial" w:cs="宋体"/>
          <w:color w:val="000000"/>
          <w:kern w:val="2"/>
          <w:sz w:val="21"/>
          <w:szCs w:val="24"/>
        </w:rPr>
        <w:t>签署本合同；在本合同上签字或盖章的各方代表已经获得相应的授权。</w:t>
      </w:r>
    </w:p>
    <w:p w14:paraId="7B75CC07">
      <w:pPr>
        <w:spacing w:line="360" w:lineRule="auto"/>
        <w:ind w:firstLine="420" w:firstLineChars="200"/>
        <w:jc w:val="both"/>
        <w:rPr>
          <w:rFonts w:cs="宋体"/>
          <w:color w:val="000000"/>
        </w:rPr>
      </w:pPr>
      <w:r>
        <w:rPr>
          <w:rFonts w:hint="eastAsia" w:cs="宋体"/>
          <w:color w:val="000000"/>
        </w:rPr>
        <w:t>11.2本合同中的附件</w:t>
      </w:r>
      <w:r>
        <w:rPr>
          <w:rFonts w:hint="eastAsia" w:cs="宋体"/>
          <w:color w:val="000000"/>
          <w:lang w:eastAsia="zh-Hans"/>
        </w:rPr>
        <w:t>由</w:t>
      </w:r>
      <w:r>
        <w:rPr>
          <w:rFonts w:cs="宋体"/>
          <w:color w:val="000000"/>
        </w:rPr>
        <w:t>《</w:t>
      </w:r>
      <w:r>
        <w:rPr>
          <w:rFonts w:hint="eastAsia" w:cs="宋体"/>
          <w:color w:val="000000"/>
          <w:lang w:val="en-US" w:eastAsia="zh-CN"/>
        </w:rPr>
        <w:t>报价单</w:t>
      </w:r>
      <w:r>
        <w:rPr>
          <w:rFonts w:cs="宋体"/>
          <w:color w:val="000000"/>
        </w:rPr>
        <w:t>》</w:t>
      </w:r>
      <w:r>
        <w:rPr>
          <w:rFonts w:hint="eastAsia" w:cs="宋体"/>
          <w:color w:val="000000"/>
          <w:lang w:eastAsia="zh-Hans"/>
        </w:rPr>
        <w:t>《供应商廉洁协议书</w:t>
      </w:r>
      <w:r>
        <w:rPr>
          <w:rFonts w:hint="eastAsia" w:cs="宋体"/>
          <w:color w:val="000000"/>
        </w:rPr>
        <w:t>》</w:t>
      </w:r>
      <w:r>
        <w:rPr>
          <w:rFonts w:hint="eastAsia" w:cs="宋体"/>
          <w:color w:val="000000"/>
          <w:lang w:eastAsia="zh-Hans"/>
        </w:rPr>
        <w:t>组成，</w:t>
      </w:r>
      <w:r>
        <w:rPr>
          <w:rFonts w:hint="eastAsia" w:cs="宋体"/>
          <w:color w:val="000000"/>
        </w:rPr>
        <w:t>均为本合同不可分割的部分，与本合同具有相同的法律效力。</w:t>
      </w:r>
    </w:p>
    <w:p w14:paraId="707B4DBD">
      <w:pPr>
        <w:pStyle w:val="18"/>
        <w:spacing w:before="0" w:beforeAutospacing="0" w:after="0" w:afterAutospacing="0" w:line="360" w:lineRule="auto"/>
        <w:ind w:firstLine="420" w:firstLineChars="200"/>
        <w:jc w:val="both"/>
        <w:rPr>
          <w:rFonts w:hint="eastAsia" w:ascii="Arial" w:hAnsi="Arial" w:eastAsia="宋体" w:cs="宋体"/>
          <w:color w:val="000000"/>
          <w:kern w:val="2"/>
          <w:sz w:val="21"/>
          <w:szCs w:val="24"/>
        </w:rPr>
      </w:pPr>
      <w:r>
        <w:rPr>
          <w:rFonts w:hint="eastAsia" w:ascii="Arial" w:hAnsi="Arial" w:cs="宋体"/>
          <w:color w:val="000000"/>
          <w:kern w:val="2"/>
          <w:sz w:val="21"/>
          <w:szCs w:val="24"/>
        </w:rPr>
        <w:t>11.3在执行合同过程中，所有经双方签署确认的文件（包括会议纪要、补充协议、往来信函）即成为本合同的有效组成部分，其生效日期为双方签字盖章确认的日期。</w:t>
      </w:r>
    </w:p>
    <w:p w14:paraId="305CE10A">
      <w:pPr>
        <w:spacing w:line="360" w:lineRule="auto"/>
        <w:ind w:firstLine="420" w:firstLineChars="200"/>
        <w:jc w:val="both"/>
        <w:rPr>
          <w:rFonts w:cs="宋体"/>
          <w:color w:val="000000"/>
          <w:lang w:eastAsia="zh-Hans"/>
        </w:rPr>
      </w:pPr>
      <w:r>
        <w:rPr>
          <w:rFonts w:hint="eastAsia" w:cs="宋体"/>
          <w:color w:val="000000"/>
        </w:rPr>
        <w:t>13</w:t>
      </w:r>
      <w:r>
        <w:rPr>
          <w:rFonts w:cs="宋体"/>
          <w:color w:val="000000"/>
        </w:rPr>
        <w:t>.</w:t>
      </w:r>
      <w:r>
        <w:rPr>
          <w:rFonts w:hint="eastAsia" w:cs="宋体"/>
          <w:color w:val="000000"/>
        </w:rPr>
        <w:t>4</w:t>
      </w:r>
      <w:r>
        <w:rPr>
          <w:rFonts w:hint="eastAsia" w:cs="宋体"/>
          <w:color w:val="000000"/>
          <w:lang w:eastAsia="zh-Hans"/>
        </w:rPr>
        <w:t>因履行本合同产生的争议由双方协商解决，协商不成的，任何一方均可向甲方所在地有管辖权的人民法院提起诉讼。</w:t>
      </w:r>
    </w:p>
    <w:p w14:paraId="237BE592">
      <w:pPr>
        <w:spacing w:line="360" w:lineRule="auto"/>
        <w:ind w:firstLine="420" w:firstLineChars="200"/>
        <w:jc w:val="both"/>
        <w:rPr>
          <w:rFonts w:eastAsia="宋体" w:cs="宋体"/>
          <w:color w:val="000000"/>
        </w:rPr>
      </w:pPr>
      <w:r>
        <w:rPr>
          <w:rFonts w:hint="eastAsia" w:eastAsia="宋体" w:cs="宋体"/>
          <w:color w:val="000000"/>
        </w:rPr>
        <w:t>13.5</w:t>
      </w:r>
      <w:r>
        <w:rPr>
          <w:rFonts w:hint="eastAsia" w:eastAsia="宋体" w:cs="宋体"/>
          <w:color w:val="000000"/>
          <w:lang w:eastAsia="zh-Hans"/>
        </w:rPr>
        <w:t>双方确认</w:t>
      </w:r>
      <w:r>
        <w:rPr>
          <w:rFonts w:hint="eastAsia" w:eastAsia="宋体" w:cs="宋体"/>
          <w:color w:val="000000"/>
        </w:rPr>
        <w:t>：合同文本“</w:t>
      </w:r>
      <w:r>
        <w:rPr>
          <w:rFonts w:hint="eastAsia" w:eastAsia="宋体" w:cs="宋体"/>
          <w:color w:val="000000"/>
          <w:szCs w:val="24"/>
          <w:lang w:eastAsia="zh-Hans"/>
        </w:rPr>
        <w:sym w:font="Wingdings 2" w:char="00A3"/>
      </w:r>
      <w:r>
        <w:rPr>
          <w:rFonts w:hint="eastAsia" w:eastAsia="宋体" w:cs="宋体"/>
          <w:color w:val="000000"/>
        </w:rPr>
        <w:t>”处内容，为可选择的内容。填写时，打“√”表示选定，打“×”或未进行勾选的，即表示删除。</w:t>
      </w:r>
    </w:p>
    <w:p w14:paraId="643C9446">
      <w:pPr>
        <w:pStyle w:val="18"/>
        <w:spacing w:before="0" w:beforeAutospacing="0" w:after="0" w:afterAutospacing="0" w:line="360" w:lineRule="auto"/>
        <w:jc w:val="both"/>
        <w:rPr>
          <w:rFonts w:cs="宋体"/>
          <w:color w:val="000000"/>
        </w:rPr>
      </w:pPr>
    </w:p>
    <w:p w14:paraId="6DDD2757">
      <w:pPr>
        <w:pStyle w:val="18"/>
        <w:spacing w:before="0" w:beforeAutospacing="0" w:after="0" w:afterAutospacing="0" w:line="360" w:lineRule="auto"/>
        <w:jc w:val="both"/>
        <w:rPr>
          <w:rFonts w:cs="宋体"/>
          <w:color w:val="000000"/>
        </w:rPr>
      </w:pPr>
    </w:p>
    <w:p w14:paraId="7F6D54F5">
      <w:pPr>
        <w:pStyle w:val="18"/>
        <w:spacing w:before="0" w:beforeAutospacing="0" w:after="0" w:afterAutospacing="0" w:line="360" w:lineRule="auto"/>
        <w:jc w:val="both"/>
        <w:rPr>
          <w:rFonts w:cs="宋体"/>
          <w:color w:val="000000"/>
        </w:rPr>
      </w:pPr>
    </w:p>
    <w:p w14:paraId="7E12F683">
      <w:pPr>
        <w:pStyle w:val="18"/>
        <w:spacing w:before="0" w:beforeAutospacing="0" w:after="0" w:afterAutospacing="0" w:line="360" w:lineRule="auto"/>
        <w:jc w:val="both"/>
        <w:rPr>
          <w:rFonts w:cs="宋体"/>
          <w:color w:val="000000"/>
        </w:rPr>
      </w:pPr>
    </w:p>
    <w:p w14:paraId="41716402">
      <w:pPr>
        <w:pStyle w:val="18"/>
        <w:spacing w:before="0" w:beforeAutospacing="0" w:after="0" w:afterAutospacing="0" w:line="360" w:lineRule="auto"/>
        <w:jc w:val="both"/>
        <w:rPr>
          <w:rFonts w:cs="宋体"/>
          <w:color w:val="000000"/>
        </w:rPr>
      </w:pPr>
    </w:p>
    <w:p w14:paraId="6CFA60C6">
      <w:pPr>
        <w:pStyle w:val="18"/>
        <w:spacing w:before="0" w:beforeAutospacing="0" w:after="0" w:afterAutospacing="0" w:line="360" w:lineRule="auto"/>
        <w:jc w:val="both"/>
        <w:rPr>
          <w:rFonts w:cs="宋体"/>
          <w:color w:val="000000"/>
        </w:rPr>
      </w:pPr>
    </w:p>
    <w:p w14:paraId="1BBA401A">
      <w:pPr>
        <w:pStyle w:val="18"/>
        <w:spacing w:before="0" w:beforeAutospacing="0" w:after="0" w:afterAutospacing="0" w:line="360" w:lineRule="auto"/>
        <w:jc w:val="both"/>
        <w:rPr>
          <w:rFonts w:hint="eastAsia" w:ascii="Arial" w:hAnsi="Arial" w:cs="宋体"/>
          <w:color w:val="000000"/>
          <w:kern w:val="2"/>
          <w:sz w:val="21"/>
          <w:szCs w:val="24"/>
        </w:rPr>
      </w:pPr>
      <w:r>
        <w:rPr>
          <w:rFonts w:hint="eastAsia" w:ascii="Arial" w:hAnsi="Arial" w:cs="宋体"/>
          <w:color w:val="000000"/>
          <w:kern w:val="2"/>
          <w:sz w:val="21"/>
          <w:szCs w:val="24"/>
        </w:rPr>
        <w:t>（以下为《</w:t>
      </w:r>
      <w:r>
        <w:rPr>
          <w:rFonts w:hint="eastAsia" w:ascii="Arial" w:hAnsi="Arial" w:cs="宋体"/>
          <w:color w:val="000000"/>
          <w:kern w:val="2"/>
          <w:sz w:val="21"/>
          <w:szCs w:val="24"/>
          <w:lang w:eastAsia="zh-CN"/>
        </w:rPr>
        <w:t>污水检测技术服务采购项目</w:t>
      </w:r>
      <w:r>
        <w:rPr>
          <w:rFonts w:hint="eastAsia" w:ascii="Arial" w:hAnsi="Arial" w:cs="宋体"/>
          <w:color w:val="000000"/>
          <w:kern w:val="2"/>
          <w:sz w:val="21"/>
          <w:szCs w:val="24"/>
        </w:rPr>
        <w:t>采购合同》签署栏，无正文）</w:t>
      </w:r>
    </w:p>
    <w:p w14:paraId="56A1DF4F">
      <w:pPr>
        <w:pStyle w:val="18"/>
        <w:spacing w:before="0" w:beforeAutospacing="0" w:after="0" w:afterAutospacing="0" w:line="360" w:lineRule="auto"/>
        <w:jc w:val="both"/>
        <w:rPr>
          <w:rFonts w:cs="宋体"/>
          <w:color w:val="000000"/>
        </w:rPr>
      </w:pP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14:paraId="41AE20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7975A789">
            <w:pPr>
              <w:widowControl w:val="0"/>
              <w:spacing w:before="120" w:beforeLines="50" w:after="60" w:line="360" w:lineRule="auto"/>
              <w:jc w:val="both"/>
              <w:rPr>
                <w:rFonts w:cs="宋体"/>
                <w:color w:val="000000"/>
              </w:rPr>
            </w:pPr>
            <w:r>
              <w:rPr>
                <w:rFonts w:hint="eastAsia" w:cs="宋体"/>
                <w:color w:val="000000"/>
              </w:rPr>
              <w:t>委托单位/甲方（</w:t>
            </w:r>
            <w:r>
              <w:rPr>
                <w:rFonts w:hint="eastAsia" w:cs="宋体"/>
                <w:color w:val="000000"/>
                <w:lang w:eastAsia="zh-Hans"/>
              </w:rPr>
              <w:t>公章/</w:t>
            </w:r>
            <w:r>
              <w:rPr>
                <w:rFonts w:hint="eastAsia" w:cs="宋体"/>
                <w:color w:val="000000"/>
              </w:rPr>
              <w:t>合同章）：</w:t>
            </w:r>
          </w:p>
        </w:tc>
        <w:tc>
          <w:tcPr>
            <w:tcW w:w="4389" w:type="dxa"/>
            <w:noWrap w:val="0"/>
            <w:vAlign w:val="top"/>
          </w:tcPr>
          <w:p w14:paraId="1DBD1EDC">
            <w:pPr>
              <w:widowControl w:val="0"/>
              <w:spacing w:before="120" w:beforeLines="50" w:after="60" w:line="360" w:lineRule="auto"/>
              <w:jc w:val="both"/>
              <w:rPr>
                <w:rFonts w:cs="宋体"/>
                <w:color w:val="000000"/>
              </w:rPr>
            </w:pPr>
            <w:r>
              <w:rPr>
                <w:rFonts w:hint="eastAsia" w:cs="宋体"/>
                <w:color w:val="000000"/>
              </w:rPr>
              <w:t>受托单位/乙方（</w:t>
            </w:r>
            <w:r>
              <w:rPr>
                <w:rFonts w:hint="eastAsia" w:cs="宋体"/>
                <w:color w:val="000000"/>
                <w:lang w:eastAsia="zh-Hans"/>
              </w:rPr>
              <w:t>公章</w:t>
            </w:r>
            <w:r>
              <w:rPr>
                <w:rFonts w:cs="宋体"/>
                <w:color w:val="000000"/>
                <w:lang w:eastAsia="zh-Hans"/>
              </w:rPr>
              <w:t>/</w:t>
            </w:r>
            <w:r>
              <w:rPr>
                <w:rFonts w:hint="eastAsia" w:cs="宋体"/>
                <w:color w:val="000000"/>
              </w:rPr>
              <w:t>合同章）：</w:t>
            </w:r>
          </w:p>
          <w:p w14:paraId="649E5E01">
            <w:pPr>
              <w:widowControl w:val="0"/>
              <w:spacing w:before="120" w:beforeLines="50" w:after="60" w:line="360" w:lineRule="auto"/>
              <w:jc w:val="both"/>
              <w:rPr>
                <w:rFonts w:cs="宋体"/>
                <w:color w:val="000000"/>
              </w:rPr>
            </w:pPr>
          </w:p>
        </w:tc>
      </w:tr>
      <w:tr w14:paraId="4A2193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57BED3DC">
            <w:pPr>
              <w:widowControl w:val="0"/>
              <w:spacing w:before="120" w:beforeLines="50" w:after="60" w:line="360" w:lineRule="auto"/>
              <w:jc w:val="both"/>
              <w:rPr>
                <w:rFonts w:cs="宋体"/>
                <w:color w:val="000000"/>
              </w:rPr>
            </w:pPr>
            <w:r>
              <w:rPr>
                <w:rFonts w:hint="eastAsia" w:cs="宋体"/>
                <w:color w:val="000000"/>
              </w:rPr>
              <w:t>法定代表人</w:t>
            </w:r>
          </w:p>
          <w:p w14:paraId="41E201F0">
            <w:pPr>
              <w:widowControl w:val="0"/>
              <w:spacing w:before="120" w:beforeLines="50" w:after="60" w:line="360" w:lineRule="auto"/>
              <w:jc w:val="both"/>
            </w:pPr>
            <w:r>
              <w:rPr>
                <w:rFonts w:hint="eastAsia" w:cs="宋体"/>
                <w:color w:val="000000"/>
              </w:rPr>
              <w:t>或授权</w:t>
            </w:r>
            <w:r>
              <w:rPr>
                <w:rFonts w:hint="eastAsia" w:cs="宋体"/>
                <w:color w:val="000000"/>
                <w:lang w:eastAsia="zh-Hans"/>
              </w:rPr>
              <w:t>代表</w:t>
            </w:r>
            <w:r>
              <w:rPr>
                <w:rFonts w:hint="eastAsia" w:cs="宋体"/>
                <w:color w:val="000000"/>
              </w:rPr>
              <w:t>(签字)：</w:t>
            </w:r>
          </w:p>
        </w:tc>
        <w:tc>
          <w:tcPr>
            <w:tcW w:w="4389" w:type="dxa"/>
            <w:noWrap w:val="0"/>
            <w:vAlign w:val="top"/>
          </w:tcPr>
          <w:p w14:paraId="0354EA7C">
            <w:pPr>
              <w:widowControl w:val="0"/>
              <w:spacing w:before="120" w:beforeLines="50" w:after="60" w:line="360" w:lineRule="auto"/>
              <w:jc w:val="both"/>
              <w:rPr>
                <w:rFonts w:cs="宋体"/>
                <w:color w:val="000000"/>
              </w:rPr>
            </w:pPr>
            <w:r>
              <w:rPr>
                <w:rFonts w:hint="eastAsia" w:cs="宋体"/>
                <w:color w:val="000000"/>
              </w:rPr>
              <w:t>法定代表人</w:t>
            </w:r>
          </w:p>
          <w:p w14:paraId="1B85541F">
            <w:pPr>
              <w:widowControl w:val="0"/>
              <w:spacing w:before="120" w:beforeLines="50" w:after="60" w:line="360" w:lineRule="auto"/>
              <w:jc w:val="both"/>
              <w:rPr>
                <w:rFonts w:cs="宋体"/>
                <w:color w:val="000000"/>
              </w:rPr>
            </w:pPr>
            <w:r>
              <w:rPr>
                <w:rFonts w:hint="eastAsia" w:cs="宋体"/>
                <w:color w:val="000000"/>
              </w:rPr>
              <w:t>或授权</w:t>
            </w:r>
            <w:r>
              <w:rPr>
                <w:rFonts w:hint="eastAsia" w:cs="宋体"/>
                <w:color w:val="000000"/>
                <w:lang w:eastAsia="zh-Hans"/>
              </w:rPr>
              <w:t>代表</w:t>
            </w:r>
            <w:r>
              <w:rPr>
                <w:rFonts w:hint="eastAsia" w:cs="宋体"/>
                <w:color w:val="000000"/>
              </w:rPr>
              <w:t>(签字)：</w:t>
            </w:r>
          </w:p>
        </w:tc>
      </w:tr>
      <w:tr w14:paraId="3403F2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52A4DB80">
            <w:pPr>
              <w:widowControl w:val="0"/>
              <w:spacing w:before="120" w:beforeLines="50" w:after="60" w:line="360" w:lineRule="auto"/>
              <w:jc w:val="both"/>
              <w:rPr>
                <w:rFonts w:cs="宋体"/>
                <w:color w:val="000000"/>
              </w:rPr>
            </w:pPr>
          </w:p>
        </w:tc>
        <w:tc>
          <w:tcPr>
            <w:tcW w:w="4389" w:type="dxa"/>
            <w:noWrap w:val="0"/>
            <w:vAlign w:val="top"/>
          </w:tcPr>
          <w:p w14:paraId="2D628DA0">
            <w:pPr>
              <w:widowControl w:val="0"/>
              <w:spacing w:before="120" w:beforeLines="50" w:after="60" w:line="360" w:lineRule="auto"/>
              <w:jc w:val="both"/>
              <w:rPr>
                <w:rFonts w:cs="宋体"/>
                <w:color w:val="000000"/>
              </w:rPr>
            </w:pPr>
          </w:p>
        </w:tc>
      </w:tr>
      <w:tr w14:paraId="0A9C84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5E270C5B">
            <w:pPr>
              <w:widowControl w:val="0"/>
              <w:spacing w:before="120" w:beforeLines="50" w:after="60" w:line="360" w:lineRule="auto"/>
              <w:jc w:val="both"/>
              <w:rPr>
                <w:rFonts w:cs="宋体"/>
                <w:color w:val="000000"/>
              </w:rPr>
            </w:pPr>
            <w:r>
              <w:rPr>
                <w:rFonts w:hint="eastAsia" w:cs="宋体"/>
                <w:color w:val="000000"/>
              </w:rPr>
              <w:t>日期：</w:t>
            </w:r>
            <w:r>
              <w:rPr>
                <w:rFonts w:cs="宋体"/>
                <w:color w:val="000000"/>
              </w:rPr>
              <w:t xml:space="preserve">    </w:t>
            </w:r>
            <w:r>
              <w:rPr>
                <w:rFonts w:hint="eastAsia" w:cs="宋体"/>
                <w:color w:val="000000"/>
                <w:lang w:eastAsia="zh-Hans"/>
              </w:rPr>
              <w:t>年</w:t>
            </w:r>
            <w:r>
              <w:rPr>
                <w:rFonts w:cs="宋体"/>
                <w:color w:val="000000"/>
                <w:lang w:eastAsia="zh-Hans"/>
              </w:rPr>
              <w:t xml:space="preserve">    </w:t>
            </w:r>
            <w:r>
              <w:rPr>
                <w:rFonts w:hint="eastAsia" w:cs="宋体"/>
                <w:color w:val="000000"/>
                <w:lang w:eastAsia="zh-Hans"/>
              </w:rPr>
              <w:t>月</w:t>
            </w:r>
            <w:r>
              <w:rPr>
                <w:rFonts w:cs="宋体"/>
                <w:color w:val="000000"/>
                <w:lang w:eastAsia="zh-Hans"/>
              </w:rPr>
              <w:t xml:space="preserve">    </w:t>
            </w:r>
            <w:r>
              <w:rPr>
                <w:rFonts w:hint="eastAsia" w:cs="宋体"/>
                <w:color w:val="000000"/>
                <w:lang w:eastAsia="zh-Hans"/>
              </w:rPr>
              <w:t>日</w:t>
            </w:r>
          </w:p>
        </w:tc>
        <w:tc>
          <w:tcPr>
            <w:tcW w:w="4389" w:type="dxa"/>
            <w:noWrap w:val="0"/>
            <w:vAlign w:val="top"/>
          </w:tcPr>
          <w:p w14:paraId="53D1448D">
            <w:pPr>
              <w:widowControl w:val="0"/>
              <w:spacing w:before="120" w:beforeLines="50" w:after="60" w:line="360" w:lineRule="auto"/>
              <w:jc w:val="both"/>
            </w:pPr>
            <w:r>
              <w:rPr>
                <w:rFonts w:hint="eastAsia"/>
              </w:rPr>
              <w:t>日期：</w:t>
            </w:r>
            <w:r>
              <w:t xml:space="preserve">    </w:t>
            </w:r>
            <w:r>
              <w:rPr>
                <w:rFonts w:hint="eastAsia"/>
                <w:lang w:eastAsia="zh-Hans"/>
              </w:rPr>
              <w:t>年</w:t>
            </w:r>
            <w:r>
              <w:rPr>
                <w:lang w:eastAsia="zh-Hans"/>
              </w:rPr>
              <w:t xml:space="preserve">    </w:t>
            </w:r>
            <w:r>
              <w:rPr>
                <w:rFonts w:hint="eastAsia"/>
                <w:lang w:eastAsia="zh-Hans"/>
              </w:rPr>
              <w:t>月</w:t>
            </w:r>
            <w:r>
              <w:rPr>
                <w:lang w:eastAsia="zh-Hans"/>
              </w:rPr>
              <w:t xml:space="preserve">    </w:t>
            </w:r>
            <w:r>
              <w:rPr>
                <w:rFonts w:hint="eastAsia"/>
                <w:lang w:eastAsia="zh-Hans"/>
              </w:rPr>
              <w:t>日</w:t>
            </w:r>
          </w:p>
        </w:tc>
      </w:tr>
    </w:tbl>
    <w:p w14:paraId="60E043F9">
      <w:pPr>
        <w:widowControl w:val="0"/>
        <w:spacing w:line="360" w:lineRule="auto"/>
        <w:jc w:val="both"/>
        <w:rPr>
          <w:color w:val="000000"/>
          <w:szCs w:val="24"/>
        </w:rPr>
      </w:pPr>
      <w:r>
        <w:rPr>
          <w:color w:val="000000"/>
          <w:szCs w:val="24"/>
        </w:rPr>
        <w:t xml:space="preserve">               </w:t>
      </w:r>
    </w:p>
    <w:p w14:paraId="0173031E">
      <w:pPr>
        <w:pStyle w:val="18"/>
        <w:spacing w:before="0" w:beforeAutospacing="0" w:after="0" w:afterAutospacing="0" w:line="360" w:lineRule="auto"/>
        <w:ind w:firstLine="360" w:firstLineChars="200"/>
        <w:jc w:val="both"/>
        <w:rPr>
          <w:rFonts w:cs="宋体"/>
          <w:color w:val="000000"/>
        </w:rPr>
      </w:pPr>
    </w:p>
    <w:p w14:paraId="1FB9DFEB">
      <w:pPr>
        <w:pStyle w:val="18"/>
        <w:spacing w:before="0" w:beforeAutospacing="0" w:after="0" w:afterAutospacing="0" w:line="360" w:lineRule="auto"/>
        <w:jc w:val="both"/>
        <w:rPr>
          <w:rFonts w:hint="eastAsia" w:eastAsia="宋体" w:cs="宋体"/>
          <w:lang w:val="en-US" w:eastAsia="zh-CN"/>
        </w:rPr>
      </w:pPr>
      <w:r>
        <w:rPr>
          <w:rFonts w:cs="宋体"/>
        </w:rPr>
        <w:br w:type="page"/>
      </w:r>
      <w:r>
        <w:rPr>
          <w:rFonts w:cs="宋体"/>
          <w:b/>
          <w:bCs/>
          <w:sz w:val="28"/>
          <w:szCs w:val="32"/>
        </w:rPr>
        <w:t>附件1：</w:t>
      </w:r>
      <w:r>
        <w:rPr>
          <w:rFonts w:hint="eastAsia" w:eastAsia="宋体" w:cs="宋体"/>
          <w:b/>
          <w:bCs/>
          <w:sz w:val="28"/>
          <w:szCs w:val="32"/>
          <w:lang w:val="en-US" w:eastAsia="zh-CN"/>
        </w:rPr>
        <w:t>报价单</w:t>
      </w:r>
    </w:p>
    <w:p w14:paraId="4076D20A">
      <w:pPr>
        <w:pStyle w:val="18"/>
        <w:spacing w:before="0" w:beforeAutospacing="0" w:after="0" w:afterAutospacing="0" w:line="360" w:lineRule="auto"/>
        <w:jc w:val="both"/>
        <w:rPr>
          <w:rFonts w:eastAsia="宋体" w:cs="宋体"/>
          <w:color w:val="000000"/>
        </w:rPr>
      </w:pPr>
    </w:p>
    <w:p w14:paraId="1B24ED59">
      <w:pPr>
        <w:pStyle w:val="18"/>
        <w:spacing w:before="0" w:beforeAutospacing="0" w:after="0" w:afterAutospacing="0" w:line="360" w:lineRule="auto"/>
        <w:jc w:val="both"/>
        <w:rPr>
          <w:rFonts w:cs="宋体"/>
          <w:color w:val="000000"/>
        </w:rPr>
      </w:pPr>
    </w:p>
    <w:p w14:paraId="3CBA6EBB">
      <w:pPr>
        <w:pStyle w:val="18"/>
        <w:spacing w:before="0" w:beforeAutospacing="0" w:after="0" w:afterAutospacing="0" w:line="360" w:lineRule="auto"/>
        <w:jc w:val="both"/>
        <w:rPr>
          <w:rFonts w:cs="宋体"/>
          <w:color w:val="000000"/>
        </w:rPr>
      </w:pPr>
    </w:p>
    <w:p w14:paraId="7DD1B01D">
      <w:pPr>
        <w:pStyle w:val="18"/>
        <w:spacing w:before="0" w:beforeAutospacing="0" w:after="0" w:afterAutospacing="0" w:line="360" w:lineRule="auto"/>
        <w:jc w:val="both"/>
        <w:rPr>
          <w:rFonts w:cs="宋体"/>
          <w:color w:val="000000"/>
        </w:rPr>
      </w:pPr>
    </w:p>
    <w:p w14:paraId="0C125D3C">
      <w:pPr>
        <w:pStyle w:val="18"/>
        <w:spacing w:before="0" w:beforeAutospacing="0" w:after="0" w:afterAutospacing="0" w:line="360" w:lineRule="auto"/>
        <w:jc w:val="both"/>
        <w:rPr>
          <w:rFonts w:cs="宋体"/>
          <w:color w:val="000000"/>
        </w:rPr>
      </w:pPr>
    </w:p>
    <w:p w14:paraId="4DE47AF8">
      <w:pPr>
        <w:pStyle w:val="18"/>
        <w:spacing w:before="0" w:beforeAutospacing="0" w:after="0" w:afterAutospacing="0" w:line="360" w:lineRule="auto"/>
        <w:jc w:val="both"/>
        <w:rPr>
          <w:rFonts w:cs="宋体"/>
          <w:color w:val="000000"/>
        </w:rPr>
      </w:pPr>
    </w:p>
    <w:p w14:paraId="5EBAE99D">
      <w:pPr>
        <w:pStyle w:val="18"/>
        <w:spacing w:before="0" w:beforeAutospacing="0" w:after="0" w:afterAutospacing="0" w:line="360" w:lineRule="auto"/>
        <w:jc w:val="both"/>
        <w:rPr>
          <w:rFonts w:cs="宋体"/>
          <w:color w:val="000000"/>
        </w:rPr>
      </w:pPr>
    </w:p>
    <w:p w14:paraId="0A8FDE82">
      <w:pPr>
        <w:pStyle w:val="18"/>
        <w:spacing w:before="0" w:beforeAutospacing="0" w:after="0" w:afterAutospacing="0" w:line="360" w:lineRule="auto"/>
        <w:jc w:val="both"/>
        <w:rPr>
          <w:rFonts w:cs="宋体"/>
          <w:color w:val="000000"/>
        </w:rPr>
      </w:pPr>
    </w:p>
    <w:p w14:paraId="3B4A876B">
      <w:pPr>
        <w:pStyle w:val="18"/>
        <w:spacing w:before="0" w:beforeAutospacing="0" w:after="0" w:afterAutospacing="0" w:line="360" w:lineRule="auto"/>
        <w:jc w:val="both"/>
        <w:rPr>
          <w:rFonts w:cs="宋体"/>
          <w:color w:val="000000"/>
        </w:rPr>
      </w:pPr>
    </w:p>
    <w:p w14:paraId="69212575">
      <w:pPr>
        <w:pStyle w:val="18"/>
        <w:spacing w:before="0" w:beforeAutospacing="0" w:after="0" w:afterAutospacing="0" w:line="360" w:lineRule="auto"/>
        <w:jc w:val="both"/>
        <w:rPr>
          <w:rFonts w:cs="宋体"/>
          <w:color w:val="000000"/>
        </w:rPr>
      </w:pP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14:paraId="113B43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7929047D">
            <w:pPr>
              <w:widowControl w:val="0"/>
              <w:spacing w:before="120" w:beforeLines="50" w:after="60" w:line="360" w:lineRule="auto"/>
              <w:jc w:val="both"/>
              <w:rPr>
                <w:rFonts w:cs="宋体"/>
                <w:color w:val="000000"/>
              </w:rPr>
            </w:pPr>
            <w:r>
              <w:rPr>
                <w:rFonts w:hint="eastAsia" w:cs="宋体"/>
                <w:color w:val="000000"/>
              </w:rPr>
              <w:t>委托单位/甲方（</w:t>
            </w:r>
            <w:r>
              <w:rPr>
                <w:rFonts w:hint="eastAsia" w:cs="宋体"/>
                <w:color w:val="000000"/>
                <w:lang w:eastAsia="zh-Hans"/>
              </w:rPr>
              <w:t>公章/</w:t>
            </w:r>
            <w:r>
              <w:rPr>
                <w:rFonts w:hint="eastAsia" w:cs="宋体"/>
                <w:color w:val="000000"/>
              </w:rPr>
              <w:t>合同章）：</w:t>
            </w:r>
          </w:p>
        </w:tc>
        <w:tc>
          <w:tcPr>
            <w:tcW w:w="4389" w:type="dxa"/>
            <w:noWrap w:val="0"/>
            <w:vAlign w:val="top"/>
          </w:tcPr>
          <w:p w14:paraId="7910617D">
            <w:pPr>
              <w:widowControl w:val="0"/>
              <w:spacing w:before="120" w:beforeLines="50" w:after="60" w:line="360" w:lineRule="auto"/>
              <w:jc w:val="both"/>
              <w:rPr>
                <w:rFonts w:cs="宋体"/>
                <w:color w:val="000000"/>
              </w:rPr>
            </w:pPr>
            <w:r>
              <w:rPr>
                <w:rFonts w:hint="eastAsia" w:cs="宋体"/>
                <w:color w:val="000000"/>
              </w:rPr>
              <w:t>受托单位/乙方（</w:t>
            </w:r>
            <w:r>
              <w:rPr>
                <w:rFonts w:hint="eastAsia" w:cs="宋体"/>
                <w:color w:val="000000"/>
                <w:lang w:eastAsia="zh-Hans"/>
              </w:rPr>
              <w:t>公章</w:t>
            </w:r>
            <w:r>
              <w:rPr>
                <w:rFonts w:cs="宋体"/>
                <w:color w:val="000000"/>
                <w:lang w:eastAsia="zh-Hans"/>
              </w:rPr>
              <w:t>/</w:t>
            </w:r>
            <w:r>
              <w:rPr>
                <w:rFonts w:hint="eastAsia" w:cs="宋体"/>
                <w:color w:val="000000"/>
              </w:rPr>
              <w:t>合同章）：</w:t>
            </w:r>
          </w:p>
          <w:p w14:paraId="160429B4">
            <w:pPr>
              <w:widowControl w:val="0"/>
              <w:spacing w:before="120" w:beforeLines="50" w:after="60" w:line="360" w:lineRule="auto"/>
              <w:jc w:val="both"/>
              <w:rPr>
                <w:rFonts w:cs="宋体"/>
                <w:color w:val="000000"/>
              </w:rPr>
            </w:pPr>
          </w:p>
        </w:tc>
      </w:tr>
      <w:tr w14:paraId="4D5256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02D3C5D2">
            <w:pPr>
              <w:widowControl w:val="0"/>
              <w:spacing w:before="120" w:beforeLines="50" w:after="60" w:line="360" w:lineRule="auto"/>
              <w:jc w:val="both"/>
              <w:rPr>
                <w:rFonts w:cs="宋体"/>
                <w:color w:val="000000"/>
              </w:rPr>
            </w:pPr>
            <w:r>
              <w:rPr>
                <w:rFonts w:hint="eastAsia" w:cs="宋体"/>
                <w:color w:val="000000"/>
              </w:rPr>
              <w:t>法定代表人</w:t>
            </w:r>
          </w:p>
          <w:p w14:paraId="6DD1C389">
            <w:pPr>
              <w:widowControl w:val="0"/>
              <w:spacing w:before="120" w:beforeLines="50" w:after="60" w:line="360" w:lineRule="auto"/>
              <w:jc w:val="both"/>
            </w:pPr>
            <w:r>
              <w:rPr>
                <w:rFonts w:hint="eastAsia" w:cs="宋体"/>
                <w:color w:val="000000"/>
              </w:rPr>
              <w:t>或授权</w:t>
            </w:r>
            <w:r>
              <w:rPr>
                <w:rFonts w:hint="eastAsia" w:cs="宋体"/>
                <w:color w:val="000000"/>
                <w:lang w:eastAsia="zh-Hans"/>
              </w:rPr>
              <w:t>代表</w:t>
            </w:r>
            <w:r>
              <w:rPr>
                <w:rFonts w:hint="eastAsia" w:cs="宋体"/>
                <w:color w:val="000000"/>
              </w:rPr>
              <w:t>(签字)：</w:t>
            </w:r>
          </w:p>
        </w:tc>
        <w:tc>
          <w:tcPr>
            <w:tcW w:w="4389" w:type="dxa"/>
            <w:noWrap w:val="0"/>
            <w:vAlign w:val="top"/>
          </w:tcPr>
          <w:p w14:paraId="2E973F2A">
            <w:pPr>
              <w:widowControl w:val="0"/>
              <w:spacing w:before="120" w:beforeLines="50" w:after="60" w:line="360" w:lineRule="auto"/>
              <w:jc w:val="both"/>
              <w:rPr>
                <w:rFonts w:cs="宋体"/>
                <w:color w:val="000000"/>
              </w:rPr>
            </w:pPr>
            <w:r>
              <w:rPr>
                <w:rFonts w:hint="eastAsia" w:cs="宋体"/>
                <w:color w:val="000000"/>
              </w:rPr>
              <w:t>法定代表人</w:t>
            </w:r>
          </w:p>
          <w:p w14:paraId="07EF8A2E">
            <w:pPr>
              <w:widowControl w:val="0"/>
              <w:spacing w:before="120" w:beforeLines="50" w:after="60" w:line="360" w:lineRule="auto"/>
              <w:jc w:val="both"/>
              <w:rPr>
                <w:rFonts w:cs="宋体"/>
                <w:color w:val="000000"/>
              </w:rPr>
            </w:pPr>
            <w:r>
              <w:rPr>
                <w:rFonts w:hint="eastAsia" w:cs="宋体"/>
                <w:color w:val="000000"/>
              </w:rPr>
              <w:t>或授权</w:t>
            </w:r>
            <w:r>
              <w:rPr>
                <w:rFonts w:hint="eastAsia" w:cs="宋体"/>
                <w:color w:val="000000"/>
                <w:lang w:eastAsia="zh-Hans"/>
              </w:rPr>
              <w:t>代表</w:t>
            </w:r>
            <w:r>
              <w:rPr>
                <w:rFonts w:hint="eastAsia" w:cs="宋体"/>
                <w:color w:val="000000"/>
              </w:rPr>
              <w:t>(签字)：</w:t>
            </w:r>
          </w:p>
        </w:tc>
      </w:tr>
      <w:tr w14:paraId="6854D8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07F0B848">
            <w:pPr>
              <w:widowControl w:val="0"/>
              <w:spacing w:before="120" w:beforeLines="50" w:after="60" w:line="360" w:lineRule="auto"/>
              <w:jc w:val="both"/>
              <w:rPr>
                <w:rFonts w:cs="宋体"/>
                <w:color w:val="000000"/>
              </w:rPr>
            </w:pPr>
          </w:p>
        </w:tc>
        <w:tc>
          <w:tcPr>
            <w:tcW w:w="4389" w:type="dxa"/>
            <w:noWrap w:val="0"/>
            <w:vAlign w:val="top"/>
          </w:tcPr>
          <w:p w14:paraId="27F85E0C">
            <w:pPr>
              <w:widowControl w:val="0"/>
              <w:spacing w:before="120" w:beforeLines="50" w:after="60" w:line="360" w:lineRule="auto"/>
              <w:jc w:val="both"/>
              <w:rPr>
                <w:rFonts w:cs="宋体"/>
                <w:color w:val="000000"/>
              </w:rPr>
            </w:pPr>
          </w:p>
        </w:tc>
      </w:tr>
      <w:tr w14:paraId="643A4B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40E473A3">
            <w:pPr>
              <w:widowControl w:val="0"/>
              <w:spacing w:before="120" w:beforeLines="50" w:after="60" w:line="360" w:lineRule="auto"/>
              <w:jc w:val="both"/>
              <w:rPr>
                <w:rFonts w:cs="宋体"/>
                <w:color w:val="000000"/>
              </w:rPr>
            </w:pPr>
            <w:r>
              <w:rPr>
                <w:rFonts w:hint="eastAsia" w:cs="宋体"/>
                <w:color w:val="000000"/>
              </w:rPr>
              <w:t>日期：</w:t>
            </w:r>
            <w:r>
              <w:rPr>
                <w:rFonts w:cs="宋体"/>
                <w:color w:val="000000"/>
              </w:rPr>
              <w:t xml:space="preserve">    </w:t>
            </w:r>
            <w:r>
              <w:rPr>
                <w:rFonts w:hint="eastAsia" w:cs="宋体"/>
                <w:color w:val="000000"/>
                <w:lang w:eastAsia="zh-Hans"/>
              </w:rPr>
              <w:t>年</w:t>
            </w:r>
            <w:r>
              <w:rPr>
                <w:rFonts w:cs="宋体"/>
                <w:color w:val="000000"/>
                <w:lang w:eastAsia="zh-Hans"/>
              </w:rPr>
              <w:t xml:space="preserve">    </w:t>
            </w:r>
            <w:r>
              <w:rPr>
                <w:rFonts w:hint="eastAsia" w:cs="宋体"/>
                <w:color w:val="000000"/>
                <w:lang w:eastAsia="zh-Hans"/>
              </w:rPr>
              <w:t>月</w:t>
            </w:r>
            <w:r>
              <w:rPr>
                <w:rFonts w:cs="宋体"/>
                <w:color w:val="000000"/>
                <w:lang w:eastAsia="zh-Hans"/>
              </w:rPr>
              <w:t xml:space="preserve">    </w:t>
            </w:r>
            <w:r>
              <w:rPr>
                <w:rFonts w:hint="eastAsia" w:cs="宋体"/>
                <w:color w:val="000000"/>
                <w:lang w:eastAsia="zh-Hans"/>
              </w:rPr>
              <w:t>日</w:t>
            </w:r>
          </w:p>
        </w:tc>
        <w:tc>
          <w:tcPr>
            <w:tcW w:w="4389" w:type="dxa"/>
            <w:noWrap w:val="0"/>
            <w:vAlign w:val="top"/>
          </w:tcPr>
          <w:p w14:paraId="6EA2F0A6">
            <w:pPr>
              <w:widowControl w:val="0"/>
              <w:spacing w:before="120" w:beforeLines="50" w:after="60" w:line="360" w:lineRule="auto"/>
              <w:jc w:val="both"/>
            </w:pPr>
            <w:r>
              <w:rPr>
                <w:rFonts w:hint="eastAsia"/>
              </w:rPr>
              <w:t>日期：</w:t>
            </w:r>
            <w:r>
              <w:t xml:space="preserve">    </w:t>
            </w:r>
            <w:r>
              <w:rPr>
                <w:rFonts w:hint="eastAsia"/>
                <w:lang w:eastAsia="zh-Hans"/>
              </w:rPr>
              <w:t>年</w:t>
            </w:r>
            <w:r>
              <w:rPr>
                <w:lang w:eastAsia="zh-Hans"/>
              </w:rPr>
              <w:t xml:space="preserve">    </w:t>
            </w:r>
            <w:r>
              <w:rPr>
                <w:rFonts w:hint="eastAsia"/>
                <w:lang w:eastAsia="zh-Hans"/>
              </w:rPr>
              <w:t>月</w:t>
            </w:r>
            <w:r>
              <w:rPr>
                <w:lang w:eastAsia="zh-Hans"/>
              </w:rPr>
              <w:t xml:space="preserve">    </w:t>
            </w:r>
            <w:r>
              <w:rPr>
                <w:rFonts w:hint="eastAsia"/>
                <w:lang w:eastAsia="zh-Hans"/>
              </w:rPr>
              <w:t>日</w:t>
            </w:r>
          </w:p>
        </w:tc>
      </w:tr>
    </w:tbl>
    <w:p w14:paraId="183C4A2B">
      <w:pPr>
        <w:pStyle w:val="18"/>
        <w:spacing w:before="0" w:beforeAutospacing="0" w:after="0" w:afterAutospacing="0" w:line="360" w:lineRule="auto"/>
        <w:jc w:val="both"/>
        <w:rPr>
          <w:rFonts w:cs="宋体"/>
          <w:b/>
          <w:color w:val="000000"/>
        </w:rPr>
      </w:pPr>
    </w:p>
    <w:p w14:paraId="7BBFC4C4">
      <w:pPr>
        <w:pStyle w:val="18"/>
        <w:spacing w:before="0" w:beforeAutospacing="0" w:after="0" w:afterAutospacing="0" w:line="360" w:lineRule="auto"/>
        <w:jc w:val="both"/>
        <w:rPr>
          <w:rFonts w:cs="宋体"/>
          <w:b/>
          <w:color w:val="000000"/>
        </w:rPr>
      </w:pPr>
    </w:p>
    <w:p w14:paraId="23F95D14">
      <w:pPr>
        <w:pStyle w:val="18"/>
        <w:spacing w:before="0" w:beforeAutospacing="0" w:after="0" w:afterAutospacing="0" w:line="360" w:lineRule="auto"/>
        <w:jc w:val="both"/>
        <w:rPr>
          <w:rFonts w:cs="宋体"/>
          <w:b/>
          <w:color w:val="000000"/>
        </w:rPr>
      </w:pPr>
    </w:p>
    <w:p w14:paraId="568AF29D">
      <w:pPr>
        <w:pStyle w:val="18"/>
        <w:spacing w:before="0" w:beforeAutospacing="0" w:after="0" w:afterAutospacing="0" w:line="360" w:lineRule="auto"/>
        <w:jc w:val="both"/>
        <w:rPr>
          <w:rFonts w:cs="宋体"/>
          <w:b/>
          <w:color w:val="000000"/>
        </w:rPr>
      </w:pPr>
    </w:p>
    <w:p w14:paraId="61A2B9CA">
      <w:pPr>
        <w:pStyle w:val="18"/>
        <w:spacing w:before="0" w:beforeAutospacing="0" w:after="0" w:afterAutospacing="0" w:line="360" w:lineRule="auto"/>
        <w:jc w:val="both"/>
        <w:rPr>
          <w:rFonts w:cs="宋体"/>
          <w:b/>
          <w:color w:val="000000"/>
        </w:rPr>
      </w:pPr>
    </w:p>
    <w:p w14:paraId="2C704D55">
      <w:pPr>
        <w:pStyle w:val="18"/>
        <w:spacing w:before="0" w:beforeAutospacing="0" w:after="0" w:afterAutospacing="0" w:line="360" w:lineRule="auto"/>
        <w:jc w:val="both"/>
        <w:rPr>
          <w:rFonts w:cs="宋体"/>
          <w:b/>
          <w:color w:val="000000"/>
        </w:rPr>
      </w:pPr>
    </w:p>
    <w:p w14:paraId="5860DE55">
      <w:pPr>
        <w:pStyle w:val="18"/>
        <w:spacing w:before="0" w:beforeAutospacing="0" w:after="0" w:afterAutospacing="0" w:line="360" w:lineRule="auto"/>
        <w:jc w:val="both"/>
        <w:rPr>
          <w:rFonts w:cs="宋体"/>
          <w:b/>
          <w:color w:val="000000"/>
        </w:rPr>
      </w:pPr>
    </w:p>
    <w:p w14:paraId="63C5ED60">
      <w:pPr>
        <w:pStyle w:val="18"/>
        <w:spacing w:before="0" w:beforeAutospacing="0" w:after="0" w:afterAutospacing="0" w:line="360" w:lineRule="auto"/>
        <w:jc w:val="both"/>
        <w:rPr>
          <w:rFonts w:cs="宋体"/>
        </w:rPr>
      </w:pPr>
      <w:r>
        <w:rPr>
          <w:rFonts w:hint="eastAsia" w:cs="宋体"/>
          <w:lang w:eastAsia="zh-Hans"/>
        </w:rPr>
        <w:br w:type="page"/>
      </w:r>
      <w:r>
        <w:rPr>
          <w:rFonts w:hint="eastAsia" w:eastAsia="宋体" w:cs="宋体"/>
          <w:b/>
          <w:bCs/>
          <w:sz w:val="28"/>
          <w:szCs w:val="32"/>
          <w:lang w:val="en-US" w:eastAsia="zh-CN"/>
        </w:rPr>
        <w:t>附件2：供应商廉</w:t>
      </w:r>
      <w:r>
        <w:rPr>
          <w:rFonts w:hint="eastAsia" w:eastAsia="宋体" w:cs="宋体"/>
          <w:b/>
          <w:bCs/>
          <w:sz w:val="28"/>
          <w:szCs w:val="32"/>
          <w:lang w:val="en-US" w:eastAsia="zh-Hans"/>
        </w:rPr>
        <w:t>洁</w:t>
      </w:r>
      <w:r>
        <w:rPr>
          <w:rFonts w:hint="eastAsia" w:eastAsia="宋体" w:cs="宋体"/>
          <w:b/>
          <w:bCs/>
          <w:sz w:val="28"/>
          <w:szCs w:val="32"/>
          <w:lang w:val="en-US" w:eastAsia="zh-CN"/>
        </w:rPr>
        <w:t>协议书</w:t>
      </w:r>
    </w:p>
    <w:p w14:paraId="7185460E">
      <w:pPr>
        <w:spacing w:after="60" w:line="360" w:lineRule="auto"/>
        <w:ind w:firstLine="420" w:firstLineChars="200"/>
        <w:jc w:val="both"/>
        <w:rPr>
          <w:rFonts w:eastAsia="宋体"/>
        </w:rPr>
      </w:pPr>
      <w:r>
        <w:rPr>
          <w:rFonts w:hint="eastAsia" w:eastAsia="宋体"/>
        </w:rPr>
        <w:t>为倡导反腐倡廉，诚实守信的经营作风，更好地维护甲乙双方的合作关系，强化对经营活动的法律约束，规范相关业务人员的廉洁行为。特作如下规定：</w:t>
      </w:r>
    </w:p>
    <w:p w14:paraId="51048495">
      <w:pPr>
        <w:tabs>
          <w:tab w:val="left" w:pos="425"/>
        </w:tabs>
        <w:spacing w:after="25" w:line="360" w:lineRule="auto"/>
        <w:ind w:left="420" w:leftChars="200"/>
        <w:jc w:val="both"/>
        <w:rPr>
          <w:rFonts w:eastAsia="宋体"/>
        </w:rPr>
      </w:pPr>
      <w:r>
        <w:rPr>
          <w:rFonts w:hint="eastAsia" w:eastAsia="宋体"/>
          <w:lang w:eastAsia="zh-Hans"/>
        </w:rPr>
        <w:t>一、</w:t>
      </w:r>
      <w:r>
        <w:rPr>
          <w:rFonts w:hint="eastAsia" w:eastAsia="宋体"/>
        </w:rPr>
        <w:t>严禁甲方人员有以下行为：</w:t>
      </w:r>
    </w:p>
    <w:p w14:paraId="667312DB">
      <w:pPr>
        <w:spacing w:after="25" w:line="360" w:lineRule="auto"/>
        <w:ind w:left="420" w:leftChars="200"/>
        <w:jc w:val="both"/>
        <w:rPr>
          <w:rFonts w:eastAsia="宋体"/>
        </w:rPr>
      </w:pPr>
      <w:r>
        <w:rPr>
          <w:rFonts w:eastAsia="宋体"/>
        </w:rPr>
        <w:t>1.</w:t>
      </w:r>
      <w:r>
        <w:rPr>
          <w:rFonts w:hint="eastAsia" w:eastAsia="宋体"/>
        </w:rPr>
        <w:t>利用职务便利在经营活动中谋取个人私利，损害甲方利益；</w:t>
      </w:r>
    </w:p>
    <w:p w14:paraId="57E8B60E">
      <w:pPr>
        <w:spacing w:after="25" w:line="360" w:lineRule="auto"/>
        <w:ind w:left="420" w:leftChars="200"/>
        <w:jc w:val="both"/>
        <w:rPr>
          <w:rFonts w:eastAsia="宋体"/>
        </w:rPr>
      </w:pPr>
      <w:r>
        <w:rPr>
          <w:rFonts w:eastAsia="宋体"/>
        </w:rPr>
        <w:t>2.</w:t>
      </w:r>
      <w:r>
        <w:rPr>
          <w:rFonts w:hint="eastAsia" w:eastAsia="宋体"/>
        </w:rPr>
        <w:t>在经济活动中索取、收受财物。</w:t>
      </w:r>
    </w:p>
    <w:p w14:paraId="22358E04">
      <w:pPr>
        <w:tabs>
          <w:tab w:val="left" w:pos="425"/>
        </w:tabs>
        <w:spacing w:after="25" w:line="360" w:lineRule="auto"/>
        <w:ind w:left="420" w:leftChars="200"/>
        <w:jc w:val="both"/>
        <w:rPr>
          <w:rFonts w:eastAsia="宋体"/>
        </w:rPr>
      </w:pPr>
      <w:r>
        <w:rPr>
          <w:rFonts w:hint="eastAsia" w:eastAsia="宋体"/>
          <w:lang w:eastAsia="zh-Hans"/>
        </w:rPr>
        <w:t>二、</w:t>
      </w:r>
      <w:r>
        <w:rPr>
          <w:rFonts w:hint="eastAsia" w:eastAsia="宋体"/>
        </w:rPr>
        <w:t>乙方不可以有以下行为：</w:t>
      </w:r>
    </w:p>
    <w:p w14:paraId="7EB4E55C">
      <w:pPr>
        <w:spacing w:after="25" w:line="360" w:lineRule="auto"/>
        <w:ind w:left="420" w:leftChars="200"/>
        <w:jc w:val="both"/>
        <w:rPr>
          <w:rFonts w:eastAsia="宋体"/>
        </w:rPr>
      </w:pPr>
      <w:r>
        <w:rPr>
          <w:rFonts w:eastAsia="宋体"/>
        </w:rPr>
        <w:t>1.</w:t>
      </w:r>
      <w:r>
        <w:rPr>
          <w:rFonts w:hint="eastAsia" w:eastAsia="宋体"/>
        </w:rPr>
        <w:t>向甲方人员行贿或变相行贿；</w:t>
      </w:r>
    </w:p>
    <w:p w14:paraId="364F0B58">
      <w:pPr>
        <w:spacing w:after="25" w:line="360" w:lineRule="auto"/>
        <w:ind w:left="420" w:leftChars="200"/>
        <w:jc w:val="both"/>
        <w:rPr>
          <w:rFonts w:eastAsia="宋体"/>
        </w:rPr>
      </w:pPr>
      <w:r>
        <w:rPr>
          <w:rFonts w:eastAsia="宋体"/>
        </w:rPr>
        <w:t>2.</w:t>
      </w:r>
      <w:r>
        <w:rPr>
          <w:rFonts w:hint="eastAsia" w:eastAsia="宋体"/>
        </w:rPr>
        <w:t>向甲方人员赠送现金、购物卡、贵重礼品等</w:t>
      </w:r>
      <w:r>
        <w:rPr>
          <w:rFonts w:hint="eastAsia" w:eastAsia="宋体"/>
          <w:lang w:eastAsia="zh-Hans"/>
        </w:rPr>
        <w:t>。</w:t>
      </w:r>
    </w:p>
    <w:p w14:paraId="6DBD87D7">
      <w:pPr>
        <w:spacing w:after="60" w:line="360" w:lineRule="auto"/>
        <w:ind w:firstLine="420" w:firstLineChars="200"/>
        <w:jc w:val="both"/>
        <w:rPr>
          <w:rFonts w:eastAsia="宋体"/>
        </w:rPr>
      </w:pPr>
      <w:r>
        <w:rPr>
          <w:rFonts w:hint="eastAsia" w:eastAsia="宋体"/>
        </w:rPr>
        <w:t>以上规定的执行希望得到甲乙双方的支持和配合，若甲方人员有违反上述规定的行为，乙方须告知甲方，甲方将严肃处理，绝不姑息。</w:t>
      </w:r>
    </w:p>
    <w:p w14:paraId="602DAD76">
      <w:pPr>
        <w:spacing w:after="60" w:line="360" w:lineRule="auto"/>
        <w:ind w:firstLine="420" w:firstLineChars="200"/>
        <w:jc w:val="both"/>
        <w:rPr>
          <w:rFonts w:eastAsia="宋体"/>
        </w:rPr>
      </w:pPr>
      <w:r>
        <w:rPr>
          <w:rFonts w:hint="eastAsia" w:eastAsia="宋体"/>
        </w:rPr>
        <w:t>如乙方人员有违反上述规定的行为，甲方有权终止与乙方的合作，并</w:t>
      </w:r>
      <w:r>
        <w:rPr>
          <w:rFonts w:hint="eastAsia" w:eastAsia="宋体"/>
          <w:lang w:eastAsia="zh-Hans"/>
        </w:rPr>
        <w:t>要求乙方按照</w:t>
      </w:r>
      <w:r>
        <w:rPr>
          <w:rFonts w:hint="eastAsia" w:eastAsia="宋体"/>
        </w:rPr>
        <w:t>合同</w:t>
      </w:r>
      <w:r>
        <w:rPr>
          <w:rFonts w:hint="eastAsia" w:eastAsia="宋体"/>
          <w:lang w:val="en-US" w:eastAsia="zh-CN"/>
        </w:rPr>
        <w:t>已发生</w:t>
      </w:r>
      <w:r>
        <w:rPr>
          <w:rFonts w:hint="eastAsia" w:eastAsia="宋体"/>
        </w:rPr>
        <w:t>金额的</w:t>
      </w:r>
      <w:r>
        <w:rPr>
          <w:rFonts w:eastAsia="宋体"/>
        </w:rPr>
        <w:t>20%</w:t>
      </w:r>
      <w:r>
        <w:rPr>
          <w:rFonts w:hint="eastAsia" w:eastAsia="宋体"/>
          <w:lang w:eastAsia="zh-Hans"/>
        </w:rPr>
        <w:t>支付违约金</w:t>
      </w:r>
      <w:r>
        <w:rPr>
          <w:rFonts w:eastAsia="宋体"/>
        </w:rPr>
        <w:t>，由此造成的后果，包括甲方的损失将由乙方承担，必要时甲方将追究乙方的</w:t>
      </w:r>
      <w:r>
        <w:rPr>
          <w:rFonts w:hint="eastAsia" w:eastAsia="宋体"/>
          <w:lang w:eastAsia="zh-Hans"/>
        </w:rPr>
        <w:t>其他</w:t>
      </w:r>
      <w:r>
        <w:rPr>
          <w:rFonts w:eastAsia="宋体"/>
        </w:rPr>
        <w:t>法律责任。</w:t>
      </w:r>
    </w:p>
    <w:p w14:paraId="2F2EB477">
      <w:pPr>
        <w:spacing w:after="60" w:line="360" w:lineRule="auto"/>
        <w:ind w:firstLine="420" w:firstLineChars="200"/>
        <w:jc w:val="both"/>
        <w:rPr>
          <w:rFonts w:eastAsia="宋体"/>
        </w:rPr>
      </w:pPr>
      <w:r>
        <w:rPr>
          <w:rFonts w:hint="eastAsia" w:eastAsia="宋体"/>
        </w:rPr>
        <w:t>为了互惠互利的长期发展关系，敬请互相配合。</w:t>
      </w:r>
    </w:p>
    <w:p w14:paraId="41A0D703">
      <w:pPr>
        <w:spacing w:after="60" w:line="360" w:lineRule="auto"/>
        <w:ind w:left="561" w:leftChars="267" w:firstLine="420" w:firstLineChars="200"/>
        <w:jc w:val="both"/>
        <w:rPr>
          <w:rFonts w:eastAsia="宋体"/>
        </w:rPr>
      </w:pPr>
    </w:p>
    <w:p w14:paraId="07D9478D">
      <w:pPr>
        <w:spacing w:after="60" w:line="360" w:lineRule="auto"/>
        <w:ind w:left="561" w:leftChars="267" w:firstLine="420" w:firstLineChars="200"/>
        <w:jc w:val="both"/>
        <w:rPr>
          <w:rFonts w:eastAsia="宋体"/>
        </w:rPr>
      </w:pP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14:paraId="495CEA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2CB0DF8B">
            <w:pPr>
              <w:widowControl w:val="0"/>
              <w:spacing w:before="120" w:beforeLines="50" w:after="60" w:line="360" w:lineRule="auto"/>
              <w:jc w:val="both"/>
              <w:rPr>
                <w:rFonts w:cs="宋体"/>
                <w:color w:val="000000"/>
              </w:rPr>
            </w:pPr>
            <w:r>
              <w:rPr>
                <w:rFonts w:hint="eastAsia" w:cs="宋体"/>
                <w:color w:val="000000"/>
              </w:rPr>
              <w:t>委托单位/甲方（</w:t>
            </w:r>
            <w:r>
              <w:rPr>
                <w:rFonts w:hint="eastAsia" w:cs="宋体"/>
                <w:color w:val="000000"/>
                <w:lang w:eastAsia="zh-Hans"/>
              </w:rPr>
              <w:t>公章/</w:t>
            </w:r>
            <w:r>
              <w:rPr>
                <w:rFonts w:hint="eastAsia" w:cs="宋体"/>
                <w:color w:val="000000"/>
              </w:rPr>
              <w:t>合同章）：</w:t>
            </w:r>
          </w:p>
        </w:tc>
        <w:tc>
          <w:tcPr>
            <w:tcW w:w="4389" w:type="dxa"/>
            <w:noWrap w:val="0"/>
            <w:vAlign w:val="top"/>
          </w:tcPr>
          <w:p w14:paraId="5B88C495">
            <w:pPr>
              <w:widowControl w:val="0"/>
              <w:spacing w:before="120" w:beforeLines="50" w:after="60" w:line="360" w:lineRule="auto"/>
              <w:jc w:val="both"/>
              <w:rPr>
                <w:rFonts w:cs="宋体"/>
                <w:color w:val="000000"/>
              </w:rPr>
            </w:pPr>
            <w:r>
              <w:rPr>
                <w:rFonts w:hint="eastAsia" w:cs="宋体"/>
                <w:color w:val="000000"/>
              </w:rPr>
              <w:t>受托单位/乙方（</w:t>
            </w:r>
            <w:r>
              <w:rPr>
                <w:rFonts w:hint="eastAsia" w:cs="宋体"/>
                <w:color w:val="000000"/>
                <w:lang w:eastAsia="zh-Hans"/>
              </w:rPr>
              <w:t>公章</w:t>
            </w:r>
            <w:r>
              <w:rPr>
                <w:rFonts w:cs="宋体"/>
                <w:color w:val="000000"/>
                <w:lang w:eastAsia="zh-Hans"/>
              </w:rPr>
              <w:t>/</w:t>
            </w:r>
            <w:r>
              <w:rPr>
                <w:rFonts w:hint="eastAsia" w:cs="宋体"/>
                <w:color w:val="000000"/>
              </w:rPr>
              <w:t>合同章）：</w:t>
            </w:r>
          </w:p>
          <w:p w14:paraId="44254F5D">
            <w:pPr>
              <w:widowControl w:val="0"/>
              <w:spacing w:before="120" w:beforeLines="50" w:after="60" w:line="360" w:lineRule="auto"/>
              <w:jc w:val="both"/>
              <w:rPr>
                <w:rFonts w:cs="宋体"/>
                <w:color w:val="000000"/>
              </w:rPr>
            </w:pPr>
          </w:p>
        </w:tc>
      </w:tr>
      <w:tr w14:paraId="7D90DA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3D361BA1">
            <w:pPr>
              <w:widowControl w:val="0"/>
              <w:spacing w:before="120" w:beforeLines="50" w:after="60" w:line="360" w:lineRule="auto"/>
              <w:jc w:val="both"/>
              <w:rPr>
                <w:rFonts w:cs="宋体"/>
                <w:color w:val="000000"/>
              </w:rPr>
            </w:pPr>
            <w:r>
              <w:rPr>
                <w:rFonts w:hint="eastAsia" w:cs="宋体"/>
                <w:color w:val="000000"/>
              </w:rPr>
              <w:t>法定代表人</w:t>
            </w:r>
          </w:p>
          <w:p w14:paraId="6DF6B7AC">
            <w:pPr>
              <w:widowControl w:val="0"/>
              <w:spacing w:before="120" w:beforeLines="50" w:after="60" w:line="360" w:lineRule="auto"/>
              <w:jc w:val="both"/>
            </w:pPr>
            <w:r>
              <w:rPr>
                <w:rFonts w:hint="eastAsia" w:cs="宋体"/>
                <w:color w:val="000000"/>
              </w:rPr>
              <w:t>或授权</w:t>
            </w:r>
            <w:r>
              <w:rPr>
                <w:rFonts w:hint="eastAsia" w:cs="宋体"/>
                <w:color w:val="000000"/>
                <w:lang w:eastAsia="zh-Hans"/>
              </w:rPr>
              <w:t>代表</w:t>
            </w:r>
            <w:r>
              <w:rPr>
                <w:rFonts w:hint="eastAsia" w:cs="宋体"/>
                <w:color w:val="000000"/>
              </w:rPr>
              <w:t>(签字)：</w:t>
            </w:r>
          </w:p>
        </w:tc>
        <w:tc>
          <w:tcPr>
            <w:tcW w:w="4389" w:type="dxa"/>
            <w:noWrap w:val="0"/>
            <w:vAlign w:val="top"/>
          </w:tcPr>
          <w:p w14:paraId="273C6B07">
            <w:pPr>
              <w:widowControl w:val="0"/>
              <w:spacing w:before="120" w:beforeLines="50" w:after="60" w:line="360" w:lineRule="auto"/>
              <w:jc w:val="both"/>
              <w:rPr>
                <w:rFonts w:cs="宋体"/>
                <w:color w:val="000000"/>
              </w:rPr>
            </w:pPr>
            <w:r>
              <w:rPr>
                <w:rFonts w:hint="eastAsia" w:cs="宋体"/>
                <w:color w:val="000000"/>
              </w:rPr>
              <w:t>法定代表人</w:t>
            </w:r>
          </w:p>
          <w:p w14:paraId="7BE71DE4">
            <w:pPr>
              <w:widowControl w:val="0"/>
              <w:spacing w:before="120" w:beforeLines="50" w:after="60" w:line="360" w:lineRule="auto"/>
              <w:jc w:val="both"/>
              <w:rPr>
                <w:rFonts w:cs="宋体"/>
                <w:color w:val="000000"/>
              </w:rPr>
            </w:pPr>
            <w:r>
              <w:rPr>
                <w:rFonts w:hint="eastAsia" w:cs="宋体"/>
                <w:color w:val="000000"/>
              </w:rPr>
              <w:t>或授权</w:t>
            </w:r>
            <w:r>
              <w:rPr>
                <w:rFonts w:hint="eastAsia" w:cs="宋体"/>
                <w:color w:val="000000"/>
                <w:lang w:eastAsia="zh-Hans"/>
              </w:rPr>
              <w:t>代表</w:t>
            </w:r>
            <w:r>
              <w:rPr>
                <w:rFonts w:hint="eastAsia" w:cs="宋体"/>
                <w:color w:val="000000"/>
              </w:rPr>
              <w:t>(签字)：</w:t>
            </w:r>
          </w:p>
        </w:tc>
      </w:tr>
      <w:tr w14:paraId="364A35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75195407">
            <w:pPr>
              <w:widowControl w:val="0"/>
              <w:spacing w:before="120" w:beforeLines="50" w:after="60" w:line="360" w:lineRule="auto"/>
              <w:jc w:val="both"/>
              <w:rPr>
                <w:rFonts w:cs="宋体"/>
                <w:color w:val="000000"/>
              </w:rPr>
            </w:pPr>
          </w:p>
        </w:tc>
        <w:tc>
          <w:tcPr>
            <w:tcW w:w="4389" w:type="dxa"/>
            <w:noWrap w:val="0"/>
            <w:vAlign w:val="top"/>
          </w:tcPr>
          <w:p w14:paraId="62E42E29">
            <w:pPr>
              <w:widowControl w:val="0"/>
              <w:spacing w:before="120" w:beforeLines="50" w:after="60" w:line="360" w:lineRule="auto"/>
              <w:jc w:val="both"/>
              <w:rPr>
                <w:rFonts w:cs="宋体"/>
                <w:color w:val="000000"/>
              </w:rPr>
            </w:pPr>
          </w:p>
        </w:tc>
      </w:tr>
      <w:tr w14:paraId="5EA6EB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002E4059">
            <w:pPr>
              <w:widowControl w:val="0"/>
              <w:spacing w:before="120" w:beforeLines="50" w:after="60" w:line="360" w:lineRule="auto"/>
              <w:jc w:val="both"/>
              <w:rPr>
                <w:rFonts w:cs="宋体"/>
                <w:color w:val="000000"/>
              </w:rPr>
            </w:pPr>
            <w:r>
              <w:rPr>
                <w:rFonts w:hint="eastAsia" w:cs="宋体"/>
                <w:color w:val="000000"/>
              </w:rPr>
              <w:t>日期：</w:t>
            </w:r>
            <w:r>
              <w:rPr>
                <w:rFonts w:cs="宋体"/>
                <w:color w:val="000000"/>
              </w:rPr>
              <w:t xml:space="preserve">    </w:t>
            </w:r>
            <w:r>
              <w:rPr>
                <w:rFonts w:hint="eastAsia" w:cs="宋体"/>
                <w:color w:val="000000"/>
                <w:lang w:eastAsia="zh-Hans"/>
              </w:rPr>
              <w:t>年</w:t>
            </w:r>
            <w:r>
              <w:rPr>
                <w:rFonts w:cs="宋体"/>
                <w:color w:val="000000"/>
                <w:lang w:eastAsia="zh-Hans"/>
              </w:rPr>
              <w:t xml:space="preserve">    </w:t>
            </w:r>
            <w:r>
              <w:rPr>
                <w:rFonts w:hint="eastAsia" w:cs="宋体"/>
                <w:color w:val="000000"/>
                <w:lang w:eastAsia="zh-Hans"/>
              </w:rPr>
              <w:t>月</w:t>
            </w:r>
            <w:r>
              <w:rPr>
                <w:rFonts w:cs="宋体"/>
                <w:color w:val="000000"/>
                <w:lang w:eastAsia="zh-Hans"/>
              </w:rPr>
              <w:t xml:space="preserve">    </w:t>
            </w:r>
            <w:r>
              <w:rPr>
                <w:rFonts w:hint="eastAsia" w:cs="宋体"/>
                <w:color w:val="000000"/>
                <w:lang w:eastAsia="zh-Hans"/>
              </w:rPr>
              <w:t>日</w:t>
            </w:r>
          </w:p>
        </w:tc>
        <w:tc>
          <w:tcPr>
            <w:tcW w:w="4389" w:type="dxa"/>
            <w:noWrap w:val="0"/>
            <w:vAlign w:val="top"/>
          </w:tcPr>
          <w:p w14:paraId="5E66A481">
            <w:pPr>
              <w:widowControl w:val="0"/>
              <w:spacing w:before="120" w:beforeLines="50" w:after="60" w:line="360" w:lineRule="auto"/>
              <w:jc w:val="both"/>
            </w:pPr>
            <w:r>
              <w:rPr>
                <w:rFonts w:hint="eastAsia"/>
              </w:rPr>
              <w:t>日期：</w:t>
            </w:r>
            <w:r>
              <w:t xml:space="preserve">    </w:t>
            </w:r>
            <w:r>
              <w:rPr>
                <w:rFonts w:hint="eastAsia"/>
                <w:lang w:eastAsia="zh-Hans"/>
              </w:rPr>
              <w:t>年</w:t>
            </w:r>
            <w:r>
              <w:rPr>
                <w:lang w:eastAsia="zh-Hans"/>
              </w:rPr>
              <w:t xml:space="preserve">    </w:t>
            </w:r>
            <w:r>
              <w:rPr>
                <w:rFonts w:hint="eastAsia"/>
                <w:lang w:eastAsia="zh-Hans"/>
              </w:rPr>
              <w:t>月</w:t>
            </w:r>
            <w:r>
              <w:rPr>
                <w:lang w:eastAsia="zh-Hans"/>
              </w:rPr>
              <w:t xml:space="preserve">    </w:t>
            </w:r>
            <w:r>
              <w:rPr>
                <w:rFonts w:hint="eastAsia"/>
                <w:lang w:eastAsia="zh-Hans"/>
              </w:rPr>
              <w:t>日</w:t>
            </w:r>
          </w:p>
        </w:tc>
      </w:tr>
      <w:bookmarkEnd w:id="5"/>
      <w:bookmarkEnd w:id="6"/>
      <w:bookmarkEnd w:id="7"/>
    </w:tbl>
    <w:p w14:paraId="7175E833">
      <w:pPr>
        <w:spacing w:after="78"/>
      </w:pPr>
    </w:p>
    <w:p w14:paraId="5359D859">
      <w:pPr>
        <w:pStyle w:val="62"/>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850"/>
        <w:gridCol w:w="1080"/>
      </w:tblGrid>
      <w:tr w14:paraId="50454C3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38CDB6D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p>
          <w:p w14:paraId="46ECD84F">
            <w:pPr>
              <w:pStyle w:val="2"/>
              <w:spacing w:after="78"/>
              <w:ind w:firstLine="0" w:firstLineChars="0"/>
              <w:rPr>
                <w:rFonts w:eastAsia="仿宋"/>
              </w:rPr>
            </w:pPr>
            <w:r>
              <w:rPr>
                <w:rFonts w:hint="eastAsia" w:ascii="仿宋" w:hAnsi="仿宋" w:eastAsia="仿宋" w:cs="仿宋"/>
                <w:b/>
                <w:bCs/>
                <w:sz w:val="24"/>
                <w:szCs w:val="20"/>
              </w:rPr>
              <w:t>（需盖章）</w:t>
            </w:r>
          </w:p>
        </w:tc>
        <w:tc>
          <w:tcPr>
            <w:tcW w:w="6693" w:type="dxa"/>
            <w:gridSpan w:val="6"/>
            <w:vAlign w:val="center"/>
          </w:tcPr>
          <w:p w14:paraId="073325FF">
            <w:pPr>
              <w:widowControl/>
              <w:spacing w:after="78" w:line="360" w:lineRule="atLeast"/>
              <w:jc w:val="center"/>
              <w:rPr>
                <w:rFonts w:hint="eastAsia" w:ascii="仿宋" w:hAnsi="仿宋" w:eastAsia="仿宋" w:cs="仿宋"/>
                <w:sz w:val="24"/>
                <w:szCs w:val="20"/>
              </w:rPr>
            </w:pPr>
          </w:p>
        </w:tc>
      </w:tr>
      <w:tr w14:paraId="1FB2987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0D8932F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63742F66">
            <w:pPr>
              <w:widowControl/>
              <w:spacing w:after="78" w:line="360" w:lineRule="atLeast"/>
              <w:jc w:val="center"/>
              <w:rPr>
                <w:rFonts w:hint="eastAsia" w:ascii="仿宋" w:hAnsi="仿宋" w:eastAsia="仿宋" w:cs="仿宋"/>
                <w:sz w:val="24"/>
                <w:szCs w:val="20"/>
              </w:rPr>
            </w:pPr>
          </w:p>
        </w:tc>
        <w:tc>
          <w:tcPr>
            <w:tcW w:w="1320" w:type="dxa"/>
            <w:vAlign w:val="center"/>
          </w:tcPr>
          <w:p w14:paraId="7B4B52D0">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gridSpan w:val="2"/>
            <w:vAlign w:val="center"/>
          </w:tcPr>
          <w:p w14:paraId="13B4F1F2">
            <w:pPr>
              <w:widowControl/>
              <w:spacing w:after="78" w:line="360" w:lineRule="atLeast"/>
              <w:jc w:val="center"/>
              <w:rPr>
                <w:rFonts w:hint="eastAsia" w:ascii="仿宋" w:hAnsi="仿宋" w:eastAsia="仿宋" w:cs="仿宋"/>
                <w:sz w:val="24"/>
                <w:szCs w:val="20"/>
              </w:rPr>
            </w:pPr>
          </w:p>
        </w:tc>
      </w:tr>
      <w:tr w14:paraId="21805F6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21901F5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310F2E1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2E67E7E5">
            <w:pPr>
              <w:widowControl/>
              <w:spacing w:after="78" w:line="360" w:lineRule="atLeast"/>
              <w:jc w:val="center"/>
              <w:rPr>
                <w:rFonts w:hint="eastAsia" w:ascii="仿宋" w:hAnsi="仿宋" w:eastAsia="仿宋" w:cs="仿宋"/>
                <w:sz w:val="24"/>
                <w:szCs w:val="20"/>
              </w:rPr>
            </w:pPr>
          </w:p>
        </w:tc>
        <w:tc>
          <w:tcPr>
            <w:tcW w:w="1320" w:type="dxa"/>
            <w:vAlign w:val="center"/>
          </w:tcPr>
          <w:p w14:paraId="6338173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gridSpan w:val="2"/>
            <w:vAlign w:val="center"/>
          </w:tcPr>
          <w:p w14:paraId="79E00081">
            <w:pPr>
              <w:widowControl/>
              <w:spacing w:after="78" w:line="360" w:lineRule="atLeast"/>
              <w:jc w:val="center"/>
              <w:rPr>
                <w:rFonts w:hint="eastAsia" w:ascii="仿宋" w:hAnsi="仿宋" w:eastAsia="仿宋" w:cs="仿宋"/>
                <w:sz w:val="24"/>
                <w:szCs w:val="20"/>
              </w:rPr>
            </w:pPr>
          </w:p>
        </w:tc>
      </w:tr>
      <w:tr w14:paraId="15E3FF3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54D8ED1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210BD90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3806" w:type="dxa"/>
            <w:gridSpan w:val="3"/>
            <w:vAlign w:val="center"/>
          </w:tcPr>
          <w:p w14:paraId="5E90D2CE">
            <w:pPr>
              <w:widowControl/>
              <w:spacing w:after="78" w:line="360" w:lineRule="atLeast"/>
              <w:jc w:val="center"/>
              <w:rPr>
                <w:rFonts w:hint="eastAsia" w:ascii="仿宋" w:hAnsi="仿宋" w:eastAsia="仿宋" w:cs="仿宋"/>
                <w:sz w:val="24"/>
                <w:szCs w:val="20"/>
              </w:rPr>
            </w:pPr>
          </w:p>
        </w:tc>
        <w:tc>
          <w:tcPr>
            <w:tcW w:w="850" w:type="dxa"/>
            <w:vAlign w:val="center"/>
          </w:tcPr>
          <w:p w14:paraId="74F401B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080" w:type="dxa"/>
            <w:vAlign w:val="center"/>
          </w:tcPr>
          <w:p w14:paraId="4FF21A33">
            <w:pPr>
              <w:widowControl/>
              <w:spacing w:after="78" w:line="360" w:lineRule="atLeast"/>
              <w:jc w:val="center"/>
              <w:rPr>
                <w:rFonts w:hint="eastAsia" w:ascii="仿宋" w:hAnsi="仿宋" w:eastAsia="仿宋" w:cs="仿宋"/>
                <w:sz w:val="24"/>
                <w:szCs w:val="20"/>
              </w:rPr>
            </w:pPr>
          </w:p>
        </w:tc>
      </w:tr>
      <w:tr w14:paraId="6047F08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66C23E3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44D99308">
            <w:pPr>
              <w:widowControl/>
              <w:spacing w:after="78" w:line="360" w:lineRule="atLeast"/>
              <w:jc w:val="center"/>
              <w:rPr>
                <w:rFonts w:hint="eastAsia" w:ascii="仿宋" w:hAnsi="仿宋" w:eastAsia="仿宋" w:cs="仿宋"/>
                <w:sz w:val="24"/>
                <w:szCs w:val="20"/>
              </w:rPr>
            </w:pPr>
          </w:p>
        </w:tc>
        <w:tc>
          <w:tcPr>
            <w:tcW w:w="4497" w:type="dxa"/>
            <w:gridSpan w:val="4"/>
            <w:tcBorders>
              <w:bottom w:val="single" w:color="auto" w:sz="4" w:space="0"/>
            </w:tcBorders>
            <w:vAlign w:val="center"/>
          </w:tcPr>
          <w:p w14:paraId="69EA6595">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4FBBFBA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42E24381">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6"/>
            <w:vAlign w:val="center"/>
          </w:tcPr>
          <w:p w14:paraId="7D448001">
            <w:pPr>
              <w:spacing w:after="78" w:line="360" w:lineRule="atLeast"/>
              <w:jc w:val="center"/>
              <w:rPr>
                <w:rFonts w:hint="eastAsia" w:ascii="仿宋" w:hAnsi="仿宋" w:eastAsia="仿宋" w:cs="仿宋"/>
                <w:sz w:val="24"/>
                <w:szCs w:val="20"/>
              </w:rPr>
            </w:pPr>
          </w:p>
          <w:p w14:paraId="47EFA5E4">
            <w:pPr>
              <w:widowControl/>
              <w:spacing w:after="78" w:line="360" w:lineRule="atLeast"/>
              <w:jc w:val="center"/>
              <w:rPr>
                <w:rFonts w:hint="eastAsia" w:ascii="仿宋" w:hAnsi="仿宋" w:eastAsia="仿宋" w:cs="仿宋"/>
                <w:sz w:val="24"/>
                <w:szCs w:val="20"/>
              </w:rPr>
            </w:pPr>
          </w:p>
        </w:tc>
      </w:tr>
      <w:tr w14:paraId="7DC5D9B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79B2687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6"/>
            <w:vAlign w:val="center"/>
          </w:tcPr>
          <w:p w14:paraId="4C5DC663">
            <w:pPr>
              <w:spacing w:after="78" w:line="360" w:lineRule="atLeast"/>
              <w:jc w:val="center"/>
              <w:rPr>
                <w:rFonts w:hint="eastAsia" w:ascii="仿宋" w:hAnsi="仿宋" w:eastAsia="仿宋" w:cs="仿宋"/>
                <w:sz w:val="24"/>
                <w:szCs w:val="20"/>
              </w:rPr>
            </w:pPr>
          </w:p>
          <w:p w14:paraId="4490B03C">
            <w:pPr>
              <w:widowControl/>
              <w:spacing w:after="78" w:line="360" w:lineRule="atLeast"/>
              <w:jc w:val="center"/>
              <w:rPr>
                <w:rFonts w:hint="eastAsia" w:ascii="仿宋" w:hAnsi="仿宋" w:eastAsia="仿宋" w:cs="仿宋"/>
                <w:sz w:val="24"/>
                <w:szCs w:val="20"/>
              </w:rPr>
            </w:pPr>
          </w:p>
        </w:tc>
      </w:tr>
      <w:tr w14:paraId="1934DA8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2A3D4AB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6"/>
            <w:tcBorders>
              <w:top w:val="single" w:color="auto" w:sz="4" w:space="0"/>
            </w:tcBorders>
            <w:vAlign w:val="center"/>
          </w:tcPr>
          <w:p w14:paraId="0C685295">
            <w:pPr>
              <w:widowControl/>
              <w:spacing w:after="78" w:line="360" w:lineRule="atLeast"/>
              <w:jc w:val="center"/>
              <w:rPr>
                <w:rFonts w:hint="eastAsia" w:ascii="仿宋" w:hAnsi="仿宋" w:eastAsia="仿宋" w:cs="仿宋"/>
                <w:sz w:val="24"/>
                <w:szCs w:val="20"/>
              </w:rPr>
            </w:pPr>
          </w:p>
        </w:tc>
      </w:tr>
      <w:tr w14:paraId="2730B3C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1BB0099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6"/>
            <w:vAlign w:val="center"/>
          </w:tcPr>
          <w:p w14:paraId="4B6CC790">
            <w:pPr>
              <w:widowControl/>
              <w:spacing w:after="78" w:line="360" w:lineRule="atLeast"/>
              <w:jc w:val="center"/>
              <w:rPr>
                <w:rFonts w:hint="eastAsia" w:ascii="仿宋" w:hAnsi="仿宋" w:eastAsia="仿宋" w:cs="仿宋"/>
                <w:sz w:val="24"/>
                <w:szCs w:val="20"/>
              </w:rPr>
            </w:pPr>
          </w:p>
        </w:tc>
      </w:tr>
      <w:tr w14:paraId="2C75C2C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26CE82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6"/>
            <w:vAlign w:val="center"/>
          </w:tcPr>
          <w:p w14:paraId="7712EF5D">
            <w:pPr>
              <w:widowControl/>
              <w:spacing w:after="78" w:line="360" w:lineRule="atLeast"/>
              <w:jc w:val="center"/>
              <w:rPr>
                <w:rFonts w:hint="eastAsia" w:ascii="仿宋" w:hAnsi="仿宋" w:eastAsia="仿宋" w:cs="仿宋"/>
                <w:sz w:val="24"/>
                <w:szCs w:val="20"/>
              </w:rPr>
            </w:pPr>
          </w:p>
        </w:tc>
      </w:tr>
      <w:tr w14:paraId="3D71C1E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3CBD95F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6"/>
            <w:vAlign w:val="center"/>
          </w:tcPr>
          <w:p w14:paraId="502F30D9">
            <w:pPr>
              <w:widowControl/>
              <w:spacing w:after="78" w:line="360" w:lineRule="atLeast"/>
              <w:jc w:val="center"/>
              <w:rPr>
                <w:rFonts w:hint="eastAsia" w:ascii="仿宋" w:hAnsi="仿宋" w:eastAsia="仿宋" w:cs="仿宋"/>
                <w:sz w:val="24"/>
                <w:szCs w:val="20"/>
              </w:rPr>
            </w:pPr>
          </w:p>
        </w:tc>
      </w:tr>
    </w:tbl>
    <w:p w14:paraId="6D567C81">
      <w:pPr>
        <w:spacing w:after="78"/>
        <w:ind w:firstLine="560"/>
      </w:pPr>
    </w:p>
    <w:p w14:paraId="29F3627E">
      <w:pPr>
        <w:spacing w:after="78"/>
        <w:ind w:firstLine="560"/>
      </w:pPr>
    </w:p>
    <w:p w14:paraId="7916388A">
      <w:pPr>
        <w:spacing w:after="78"/>
        <w:ind w:firstLine="560"/>
      </w:pPr>
    </w:p>
    <w:p w14:paraId="6483EBE2">
      <w:pPr>
        <w:snapToGrid w:val="0"/>
        <w:spacing w:afterLines="0" w:line="360" w:lineRule="auto"/>
        <w:ind w:firstLine="527" w:firstLineChars="250"/>
        <w:jc w:val="right"/>
        <w:rPr>
          <w:rFonts w:hint="eastAsia" w:ascii="仿宋" w:hAnsi="仿宋" w:eastAsia="仿宋" w:cs="Arial"/>
          <w:b/>
          <w:bCs/>
        </w:rPr>
      </w:pPr>
      <w:r>
        <w:rPr>
          <w:rFonts w:ascii="仿宋" w:hAnsi="仿宋" w:eastAsia="仿宋"/>
          <w:b/>
          <w:szCs w:val="21"/>
        </w:rPr>
        <w:br w:type="page"/>
      </w:r>
    </w:p>
    <w:p w14:paraId="33FD30B8">
      <w:pPr>
        <w:snapToGrid w:val="0"/>
        <w:spacing w:afterLines="0" w:line="360" w:lineRule="auto"/>
        <w:ind w:firstLine="525" w:firstLineChars="250"/>
        <w:jc w:val="right"/>
        <w:rPr>
          <w:rFonts w:hint="eastAsia" w:ascii="仿宋" w:hAnsi="仿宋" w:eastAsia="仿宋" w:cs="Arial"/>
        </w:rPr>
      </w:pPr>
    </w:p>
    <w:p w14:paraId="1342C0BD">
      <w:pPr>
        <w:pStyle w:val="62"/>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资质文件、承诺函</w:t>
      </w:r>
    </w:p>
    <w:p w14:paraId="02E8C77D">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lang w:eastAsia="zh-CN"/>
        </w:rPr>
        <w:t>深圳市深水坂雪岗水务有限公司</w:t>
      </w:r>
      <w:r>
        <w:rPr>
          <w:rFonts w:ascii="仿宋" w:hAnsi="仿宋" w:eastAsia="仿宋"/>
          <w:color w:val="000000"/>
          <w:szCs w:val="21"/>
        </w:rPr>
        <w:t>：</w:t>
      </w:r>
    </w:p>
    <w:p w14:paraId="3739BC0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bCs/>
          <w:color w:val="000000"/>
          <w:szCs w:val="21"/>
          <w:u w:val="single"/>
          <w:lang w:eastAsia="zh-CN"/>
        </w:rPr>
        <w:t>污水检测技术服务采购项目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olor w:val="000000"/>
          <w:szCs w:val="21"/>
          <w:u w:val="single"/>
          <w:lang w:eastAsia="zh-CN"/>
        </w:rPr>
        <w:t>污水检测技术服务采购项目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3CF06764">
      <w:pPr>
        <w:pStyle w:val="64"/>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6DBB2CEF">
      <w:pPr>
        <w:pStyle w:val="64"/>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0B7C336">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64C8C828">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05B382B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52A9AA2C">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51F24D13">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5783ABBE">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7.我公司承诺不将本项目转包或分包给其他任何机构。</w:t>
      </w:r>
    </w:p>
    <w:p w14:paraId="716069B1">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8.我公司承诺符合以下要求：</w:t>
      </w:r>
      <w:r>
        <w:rPr>
          <w:rFonts w:hint="eastAsia" w:ascii="仿宋" w:hAnsi="仿宋" w:eastAsia="仿宋"/>
          <w:szCs w:val="21"/>
        </w:rPr>
        <w:t xml:space="preserve"> </w:t>
      </w:r>
    </w:p>
    <w:p w14:paraId="1AC3AB0E">
      <w:pPr>
        <w:tabs>
          <w:tab w:val="left" w:pos="7665"/>
        </w:tabs>
        <w:spacing w:after="78" w:line="276" w:lineRule="auto"/>
        <w:ind w:firstLine="420" w:firstLineChars="200"/>
        <w:rPr>
          <w:rFonts w:hint="eastAsia" w:ascii="仿宋" w:hAnsi="仿宋" w:eastAsia="仿宋"/>
          <w:szCs w:val="21"/>
        </w:rPr>
      </w:pPr>
      <w:bookmarkStart w:id="8" w:name="_Hlk176447526"/>
      <w:r>
        <w:rPr>
          <w:rFonts w:hint="eastAsia" w:ascii="仿宋" w:hAnsi="仿宋" w:eastAsia="仿宋"/>
          <w:szCs w:val="21"/>
        </w:rPr>
        <w:t>（1）具有良好的商业信誉、未被列入工商系统经营异常名录或严重违法失信企业名单，未被列入人民法院公布的失信被执行人名单；</w:t>
      </w:r>
    </w:p>
    <w:p w14:paraId="5F860662">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33AFD6B0">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1</w:t>
      </w:r>
      <w:r>
        <w:rPr>
          <w:rFonts w:hint="eastAsia" w:ascii="仿宋" w:hAnsi="仿宋" w:eastAsia="仿宋"/>
          <w:szCs w:val="21"/>
        </w:rPr>
        <w:t>月至今）或成立至今（成立不足两年的单位）至少具备一项正在实施或已完成的类似业绩；</w:t>
      </w:r>
    </w:p>
    <w:p w14:paraId="7BCBE5CA">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（4）不存在与单位负责人为同一人或者存在直接控股、管理关系的其他供应商参与同一合同项下的采购活动的行为；</w:t>
      </w:r>
    </w:p>
    <w:p w14:paraId="583B7E00">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（5）未组成联合体参选。</w:t>
      </w:r>
      <w:bookmarkEnd w:id="8"/>
    </w:p>
    <w:p w14:paraId="7D5DBD82">
      <w:pPr>
        <w:pStyle w:val="64"/>
        <w:numPr>
          <w:ilvl w:val="0"/>
          <w:numId w:val="4"/>
        </w:numPr>
        <w:spacing w:after="78" w:line="276" w:lineRule="auto"/>
        <w:ind w:firstLine="422" w:firstLineChars="200"/>
        <w:jc w:val="both"/>
        <w:rPr>
          <w:rFonts w:hint="eastAsia" w:ascii="仿宋" w:hAnsi="仿宋" w:eastAsia="仿宋" w:cs="Times New Roman"/>
          <w:bCs/>
          <w:kern w:val="2"/>
          <w:sz w:val="21"/>
          <w:szCs w:val="21"/>
        </w:rPr>
      </w:pPr>
      <w:bookmarkStart w:id="9" w:name="_Hlk180658034"/>
      <w:r>
        <w:rPr>
          <w:rFonts w:hint="eastAsia" w:ascii="仿宋" w:hAnsi="仿宋" w:eastAsia="仿宋" w:cs="Times New Roman"/>
          <w:bCs/>
          <w:kern w:val="2"/>
          <w:sz w:val="21"/>
          <w:szCs w:val="21"/>
        </w:rPr>
        <w:t>廉洁承诺：</w:t>
      </w:r>
    </w:p>
    <w:p w14:paraId="103C199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bCs/>
          <w:color w:val="000000"/>
          <w:szCs w:val="21"/>
          <w:u w:val="single"/>
          <w:lang w:eastAsia="zh-CN"/>
        </w:rPr>
        <w:t>污水检测技术服务采购项目</w:t>
      </w:r>
      <w:r>
        <w:rPr>
          <w:rFonts w:ascii="仿宋" w:hAnsi="仿宋" w:eastAsia="仿宋"/>
          <w:szCs w:val="21"/>
        </w:rPr>
        <w:t>选聘，特承诺如下：</w:t>
      </w:r>
    </w:p>
    <w:p w14:paraId="6CAD9488">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5A2822D6">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50CD4847">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6E5AB224">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bookmarkEnd w:id="9"/>
    <w:p w14:paraId="287113EE">
      <w:pPr>
        <w:tabs>
          <w:tab w:val="left" w:pos="1110"/>
        </w:tabs>
        <w:spacing w:after="78" w:line="276" w:lineRule="auto"/>
        <w:ind w:firstLine="420" w:firstLineChars="200"/>
        <w:rPr>
          <w:rFonts w:hint="eastAsia" w:ascii="仿宋" w:hAnsi="仿宋" w:eastAsia="仿宋"/>
          <w:color w:val="000000"/>
          <w:szCs w:val="21"/>
        </w:rPr>
      </w:pPr>
    </w:p>
    <w:p w14:paraId="151646E3">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12AA3980">
      <w:pPr>
        <w:spacing w:after="78" w:line="276" w:lineRule="auto"/>
        <w:ind w:firstLine="630" w:firstLineChars="300"/>
        <w:rPr>
          <w:rFonts w:hint="eastAsia" w:ascii="仿宋" w:hAnsi="仿宋" w:eastAsia="仿宋"/>
          <w:color w:val="000000"/>
          <w:szCs w:val="21"/>
        </w:rPr>
      </w:pPr>
      <w:r>
        <w:rPr>
          <w:rFonts w:ascii="仿宋" w:hAnsi="仿宋" w:eastAsia="仿宋"/>
          <w:color w:val="000000"/>
          <w:szCs w:val="21"/>
        </w:rPr>
        <w:t>年    月    日</w:t>
      </w:r>
    </w:p>
    <w:p w14:paraId="276C9E78">
      <w:pPr>
        <w:spacing w:after="78"/>
        <w:rPr>
          <w:rFonts w:hint="eastAsia" w:ascii="仿宋" w:hAnsi="仿宋" w:eastAsia="仿宋"/>
          <w:b/>
          <w:szCs w:val="21"/>
        </w:rPr>
      </w:pPr>
      <w:r>
        <w:rPr>
          <w:rFonts w:ascii="仿宋" w:hAnsi="仿宋" w:eastAsia="仿宋"/>
          <w:b/>
          <w:szCs w:val="21"/>
        </w:rPr>
        <w:br w:type="page"/>
      </w:r>
    </w:p>
    <w:p w14:paraId="0D083990">
      <w:pPr>
        <w:pStyle w:val="6"/>
        <w:spacing w:before="156" w:beforeLines="50" w:after="156" w:afterLines="50"/>
        <w:ind w:left="1020" w:leftChars="200" w:hanging="600"/>
        <w:jc w:val="left"/>
        <w:rPr>
          <w:rFonts w:hint="eastAsia" w:ascii="仿宋" w:hAnsi="仿宋" w:eastAsia="仿宋" w:cs="宋体"/>
          <w:color w:val="000000"/>
          <w:sz w:val="24"/>
          <w:szCs w:val="21"/>
        </w:rPr>
      </w:pPr>
      <w:bookmarkStart w:id="10" w:name="_Hlk180658069"/>
      <w:r>
        <w:rPr>
          <w:rFonts w:hint="eastAsia" w:ascii="仿宋" w:hAnsi="仿宋" w:eastAsia="仿宋" w:cs="宋体"/>
          <w:color w:val="000000"/>
          <w:sz w:val="24"/>
          <w:szCs w:val="21"/>
        </w:rPr>
        <w:t>营业执照（需盖章）</w:t>
      </w:r>
    </w:p>
    <w:p w14:paraId="0F95063C">
      <w:pPr>
        <w:tabs>
          <w:tab w:val="left" w:pos="1110"/>
        </w:tabs>
        <w:spacing w:after="78" w:line="276" w:lineRule="auto"/>
        <w:ind w:firstLine="480" w:firstLineChars="200"/>
        <w:rPr>
          <w:rFonts w:hint="eastAsia" w:ascii="仿宋" w:hAnsi="仿宋" w:eastAsia="仿宋" w:cs="宋体"/>
          <w:color w:val="000000"/>
          <w:sz w:val="24"/>
          <w:szCs w:val="21"/>
        </w:rPr>
      </w:pPr>
      <w:r>
        <w:rPr>
          <w:rFonts w:ascii="仿宋" w:hAnsi="仿宋" w:eastAsia="仿宋" w:cs="宋体"/>
          <w:color w:val="000000"/>
          <w:sz w:val="24"/>
          <w:szCs w:val="21"/>
        </w:rP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4445" t="4445" r="5080" b="10795"/>
                <wp:wrapNone/>
                <wp:docPr id="151380574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25F141E6">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75pt;margin-top:0.9pt;height:282pt;width:425.25pt;z-index:251659264;mso-width-relative:page;mso-height-relative:page;" fillcolor="#FFFFFF [3201]"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zRVHtMA&#10;AAAHAQAADwAAAAAAAAABACAAAAAiAAAAZHJzL2Rvd25yZXYueG1sUEsBAhQAFAAAAAgAh07iQOA4&#10;eGddAgAAwgQAAA4AAAAAAAAAAQAgAAAAIgEAAGRycy9lMm9Eb2MueG1sUEsFBgAAAAAGAAYAWQEA&#10;APEFAAAAAA==&#10;">
                <v:fill on="t" focussize="0,0"/>
                <v:stroke weight="0.5pt" color="#000000 [3213]" joinstyle="round"/>
                <v:imagedata o:title=""/>
                <o:lock v:ext="edit" aspectratio="f"/>
                <v:textbox>
                  <w:txbxContent>
                    <w:p w14:paraId="25F141E6">
                      <w:pPr>
                        <w:spacing w:after="78"/>
                      </w:pPr>
                    </w:p>
                  </w:txbxContent>
                </v:textbox>
              </v:shape>
            </w:pict>
          </mc:Fallback>
        </mc:AlternateContent>
      </w:r>
    </w:p>
    <w:p w14:paraId="631CD2C2">
      <w:pPr>
        <w:tabs>
          <w:tab w:val="left" w:pos="1110"/>
        </w:tabs>
        <w:spacing w:after="78" w:line="276" w:lineRule="auto"/>
        <w:ind w:firstLine="480" w:firstLineChars="200"/>
        <w:rPr>
          <w:rFonts w:hint="eastAsia" w:ascii="仿宋" w:hAnsi="仿宋" w:eastAsia="仿宋" w:cs="宋体"/>
          <w:color w:val="000000"/>
          <w:sz w:val="24"/>
          <w:szCs w:val="21"/>
        </w:rPr>
      </w:pPr>
    </w:p>
    <w:p w14:paraId="63CE47B2">
      <w:pPr>
        <w:tabs>
          <w:tab w:val="left" w:pos="1110"/>
        </w:tabs>
        <w:spacing w:after="78" w:line="276" w:lineRule="auto"/>
        <w:ind w:firstLine="480" w:firstLineChars="200"/>
        <w:rPr>
          <w:rFonts w:hint="eastAsia" w:ascii="仿宋" w:hAnsi="仿宋" w:eastAsia="仿宋" w:cs="宋体"/>
          <w:color w:val="000000"/>
          <w:sz w:val="24"/>
          <w:szCs w:val="21"/>
        </w:rPr>
      </w:pPr>
    </w:p>
    <w:p w14:paraId="7BA17517">
      <w:pPr>
        <w:tabs>
          <w:tab w:val="left" w:pos="1110"/>
        </w:tabs>
        <w:spacing w:after="78" w:line="276" w:lineRule="auto"/>
        <w:ind w:firstLine="480" w:firstLineChars="200"/>
        <w:rPr>
          <w:rFonts w:hint="eastAsia" w:ascii="仿宋" w:hAnsi="仿宋" w:eastAsia="仿宋" w:cs="宋体"/>
          <w:color w:val="000000"/>
          <w:sz w:val="24"/>
          <w:szCs w:val="21"/>
        </w:rPr>
      </w:pPr>
    </w:p>
    <w:p w14:paraId="7C15F61A">
      <w:pPr>
        <w:tabs>
          <w:tab w:val="left" w:pos="1110"/>
        </w:tabs>
        <w:spacing w:after="78" w:line="276" w:lineRule="auto"/>
        <w:ind w:firstLine="480" w:firstLineChars="200"/>
        <w:rPr>
          <w:rFonts w:hint="eastAsia" w:ascii="仿宋" w:hAnsi="仿宋" w:eastAsia="仿宋" w:cs="宋体"/>
          <w:color w:val="000000"/>
          <w:sz w:val="24"/>
          <w:szCs w:val="21"/>
        </w:rPr>
      </w:pPr>
    </w:p>
    <w:p w14:paraId="718F424C">
      <w:pPr>
        <w:tabs>
          <w:tab w:val="left" w:pos="1110"/>
        </w:tabs>
        <w:spacing w:after="78" w:line="276" w:lineRule="auto"/>
        <w:ind w:firstLine="480" w:firstLineChars="200"/>
        <w:rPr>
          <w:rFonts w:hint="eastAsia" w:ascii="仿宋" w:hAnsi="仿宋" w:eastAsia="仿宋" w:cs="宋体"/>
          <w:color w:val="000000"/>
          <w:sz w:val="24"/>
          <w:szCs w:val="21"/>
        </w:rPr>
      </w:pPr>
    </w:p>
    <w:p w14:paraId="1FEF4B62">
      <w:pPr>
        <w:tabs>
          <w:tab w:val="left" w:pos="1110"/>
        </w:tabs>
        <w:spacing w:after="78" w:line="276" w:lineRule="auto"/>
        <w:ind w:firstLine="480" w:firstLineChars="200"/>
        <w:rPr>
          <w:rFonts w:hint="eastAsia" w:ascii="仿宋" w:hAnsi="仿宋" w:eastAsia="仿宋" w:cs="宋体"/>
          <w:color w:val="000000"/>
          <w:sz w:val="24"/>
          <w:szCs w:val="21"/>
        </w:rPr>
      </w:pPr>
    </w:p>
    <w:p w14:paraId="3A2BA620">
      <w:pPr>
        <w:tabs>
          <w:tab w:val="left" w:pos="1110"/>
        </w:tabs>
        <w:spacing w:after="78" w:line="276" w:lineRule="auto"/>
        <w:ind w:firstLine="480" w:firstLineChars="200"/>
        <w:rPr>
          <w:rFonts w:hint="eastAsia" w:ascii="仿宋" w:hAnsi="仿宋" w:eastAsia="仿宋" w:cs="宋体"/>
          <w:color w:val="000000"/>
          <w:sz w:val="24"/>
          <w:szCs w:val="21"/>
        </w:rPr>
      </w:pPr>
    </w:p>
    <w:p w14:paraId="3790E3F4">
      <w:pPr>
        <w:tabs>
          <w:tab w:val="left" w:pos="1110"/>
        </w:tabs>
        <w:spacing w:after="78" w:line="276" w:lineRule="auto"/>
        <w:ind w:firstLine="480" w:firstLineChars="200"/>
        <w:rPr>
          <w:rFonts w:hint="eastAsia" w:ascii="仿宋" w:hAnsi="仿宋" w:eastAsia="仿宋" w:cs="宋体"/>
          <w:color w:val="000000"/>
          <w:sz w:val="24"/>
          <w:szCs w:val="21"/>
        </w:rPr>
      </w:pPr>
    </w:p>
    <w:p w14:paraId="4C85E8AC">
      <w:pPr>
        <w:tabs>
          <w:tab w:val="left" w:pos="1110"/>
        </w:tabs>
        <w:spacing w:after="78" w:line="276" w:lineRule="auto"/>
        <w:ind w:firstLine="480" w:firstLineChars="200"/>
        <w:rPr>
          <w:rFonts w:hint="eastAsia" w:ascii="仿宋" w:hAnsi="仿宋" w:eastAsia="仿宋" w:cs="宋体"/>
          <w:color w:val="000000"/>
          <w:sz w:val="24"/>
          <w:szCs w:val="21"/>
        </w:rPr>
      </w:pPr>
    </w:p>
    <w:p w14:paraId="483BF0F1">
      <w:pPr>
        <w:tabs>
          <w:tab w:val="left" w:pos="1110"/>
        </w:tabs>
        <w:spacing w:after="78" w:line="276" w:lineRule="auto"/>
        <w:ind w:firstLine="480" w:firstLineChars="200"/>
        <w:rPr>
          <w:rFonts w:hint="eastAsia" w:ascii="仿宋" w:hAnsi="仿宋" w:eastAsia="仿宋" w:cs="宋体"/>
          <w:color w:val="000000"/>
          <w:sz w:val="24"/>
          <w:szCs w:val="21"/>
        </w:rPr>
      </w:pPr>
    </w:p>
    <w:p w14:paraId="3E971AF4">
      <w:pPr>
        <w:tabs>
          <w:tab w:val="left" w:pos="1110"/>
        </w:tabs>
        <w:spacing w:after="78" w:line="276" w:lineRule="auto"/>
        <w:ind w:firstLine="480" w:firstLineChars="200"/>
        <w:rPr>
          <w:rFonts w:hint="eastAsia" w:ascii="仿宋" w:hAnsi="仿宋" w:eastAsia="仿宋" w:cs="宋体"/>
          <w:color w:val="000000"/>
          <w:sz w:val="24"/>
          <w:szCs w:val="21"/>
        </w:rPr>
      </w:pPr>
    </w:p>
    <w:p w14:paraId="45F1CE78">
      <w:pPr>
        <w:tabs>
          <w:tab w:val="left" w:pos="1110"/>
        </w:tabs>
        <w:spacing w:after="78" w:line="276" w:lineRule="auto"/>
        <w:ind w:firstLine="480" w:firstLineChars="200"/>
        <w:rPr>
          <w:rFonts w:hint="eastAsia" w:ascii="仿宋" w:hAnsi="仿宋" w:eastAsia="仿宋" w:cs="宋体"/>
          <w:color w:val="000000"/>
          <w:sz w:val="24"/>
          <w:szCs w:val="21"/>
        </w:rPr>
      </w:pPr>
    </w:p>
    <w:bookmarkEnd w:id="10"/>
    <w:p w14:paraId="688AA48A">
      <w:pPr>
        <w:pStyle w:val="6"/>
        <w:spacing w:before="156" w:beforeLines="50" w:after="156" w:afterLines="50"/>
        <w:ind w:left="1020" w:leftChars="200" w:hanging="600"/>
        <w:jc w:val="left"/>
        <w:rPr>
          <w:rFonts w:hint="eastAsia" w:ascii="仿宋" w:hAnsi="仿宋" w:eastAsia="仿宋" w:cs="宋体"/>
          <w:color w:val="000000"/>
          <w:sz w:val="24"/>
          <w:szCs w:val="21"/>
        </w:rPr>
      </w:pPr>
      <w:r>
        <w:rPr>
          <w:rFonts w:hint="eastAsia" w:ascii="仿宋" w:hAnsi="仿宋" w:eastAsia="仿宋" w:cs="宋体"/>
          <w:color w:val="000000"/>
          <w:sz w:val="24"/>
          <w:szCs w:val="21"/>
        </w:rPr>
        <w:t>相关资质证明（需盖章）</w:t>
      </w:r>
    </w:p>
    <w:p w14:paraId="29D71EE5">
      <w:pPr>
        <w:tabs>
          <w:tab w:val="left" w:pos="1110"/>
        </w:tabs>
        <w:spacing w:after="78" w:line="276" w:lineRule="auto"/>
        <w:ind w:firstLine="480" w:firstLineChars="200"/>
        <w:rPr>
          <w:rFonts w:hint="eastAsia" w:ascii="仿宋" w:hAnsi="仿宋" w:eastAsia="仿宋" w:cs="宋体"/>
          <w:color w:val="000000"/>
          <w:sz w:val="24"/>
          <w:szCs w:val="21"/>
        </w:rPr>
      </w:pPr>
      <w:r>
        <w:rPr>
          <w:rFonts w:ascii="仿宋" w:hAnsi="仿宋" w:eastAsia="仿宋" w:cs="宋体"/>
          <w:color w:val="000000"/>
          <w:sz w:val="24"/>
          <w:szCs w:val="21"/>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-635</wp:posOffset>
                </wp:positionV>
                <wp:extent cx="5400675" cy="3581400"/>
                <wp:effectExtent l="4445" t="4445" r="5080" b="10795"/>
                <wp:wrapNone/>
                <wp:docPr id="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65E6F672">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pt;margin-top:-0.05pt;height:282pt;width:425.25pt;z-index:251660288;mso-width-relative:page;mso-height-relative:page;" fillcolor="#FFFFFF [3201]" filled="t" stroked="t" coordsize="21600,21600" o:gfxdata="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u2T9odQAAAAGAQAA&#10;DwAAAAAAAAABACAAAAAiAAAAZHJzL2Rvd25yZXYueG1sUEsBAhQAFAAAAAgAh07iQCv2X2hWAgAA&#10;uQQAAA4AAAAAAAAAAQAgAAAAIwEAAGRycy9lMm9Eb2MueG1sUEsFBgAAAAAGAAYAWQEAAOsFAAAA&#10;AA==&#10;">
                <v:fill on="t" focussize="0,0"/>
                <v:stroke weight="0.5pt" color="#000000 [3213]" joinstyle="round"/>
                <v:imagedata o:title=""/>
                <o:lock v:ext="edit" aspectratio="f"/>
                <v:textbox>
                  <w:txbxContent>
                    <w:p w14:paraId="65E6F672">
                      <w:pPr>
                        <w:spacing w:after="78"/>
                      </w:pPr>
                    </w:p>
                  </w:txbxContent>
                </v:textbox>
              </v:shape>
            </w:pict>
          </mc:Fallback>
        </mc:AlternateContent>
      </w:r>
    </w:p>
    <w:p w14:paraId="3CC90C16">
      <w:pPr>
        <w:tabs>
          <w:tab w:val="left" w:pos="1110"/>
        </w:tabs>
        <w:spacing w:after="78" w:line="276" w:lineRule="auto"/>
        <w:ind w:firstLine="480" w:firstLineChars="200"/>
        <w:rPr>
          <w:rFonts w:hint="eastAsia" w:ascii="仿宋" w:hAnsi="仿宋" w:eastAsia="仿宋" w:cs="宋体"/>
          <w:color w:val="000000"/>
          <w:sz w:val="24"/>
          <w:szCs w:val="21"/>
        </w:rPr>
      </w:pPr>
    </w:p>
    <w:p w14:paraId="07E17A1E">
      <w:pPr>
        <w:tabs>
          <w:tab w:val="left" w:pos="1110"/>
        </w:tabs>
        <w:spacing w:after="78" w:line="276" w:lineRule="auto"/>
        <w:ind w:firstLine="480" w:firstLineChars="200"/>
        <w:rPr>
          <w:rFonts w:hint="eastAsia" w:ascii="仿宋" w:hAnsi="仿宋" w:eastAsia="仿宋" w:cs="宋体"/>
          <w:color w:val="000000"/>
          <w:sz w:val="24"/>
          <w:szCs w:val="21"/>
        </w:rPr>
      </w:pPr>
    </w:p>
    <w:p w14:paraId="7016875E">
      <w:pPr>
        <w:tabs>
          <w:tab w:val="left" w:pos="1110"/>
        </w:tabs>
        <w:spacing w:after="78" w:line="276" w:lineRule="auto"/>
        <w:ind w:firstLine="480" w:firstLineChars="200"/>
        <w:rPr>
          <w:rFonts w:hint="eastAsia" w:ascii="仿宋" w:hAnsi="仿宋" w:eastAsia="仿宋" w:cs="宋体"/>
          <w:color w:val="000000"/>
          <w:sz w:val="24"/>
          <w:szCs w:val="21"/>
        </w:rPr>
      </w:pPr>
    </w:p>
    <w:p w14:paraId="2B542360">
      <w:pPr>
        <w:tabs>
          <w:tab w:val="left" w:pos="1110"/>
        </w:tabs>
        <w:spacing w:after="78" w:line="276" w:lineRule="auto"/>
        <w:ind w:firstLine="480" w:firstLineChars="200"/>
        <w:rPr>
          <w:rFonts w:hint="eastAsia" w:ascii="仿宋" w:hAnsi="仿宋" w:eastAsia="仿宋" w:cs="宋体"/>
          <w:color w:val="000000"/>
          <w:sz w:val="24"/>
          <w:szCs w:val="21"/>
        </w:rPr>
      </w:pPr>
    </w:p>
    <w:p w14:paraId="55DDE806">
      <w:pPr>
        <w:tabs>
          <w:tab w:val="left" w:pos="1110"/>
        </w:tabs>
        <w:spacing w:after="78" w:line="276" w:lineRule="auto"/>
        <w:ind w:firstLine="480" w:firstLineChars="200"/>
        <w:rPr>
          <w:rFonts w:hint="eastAsia" w:ascii="仿宋" w:hAnsi="仿宋" w:eastAsia="仿宋" w:cs="宋体"/>
          <w:color w:val="000000"/>
          <w:sz w:val="24"/>
          <w:szCs w:val="21"/>
        </w:rPr>
      </w:pPr>
    </w:p>
    <w:p w14:paraId="3D1B1954">
      <w:pPr>
        <w:tabs>
          <w:tab w:val="left" w:pos="1110"/>
        </w:tabs>
        <w:spacing w:after="78" w:line="276" w:lineRule="auto"/>
        <w:ind w:firstLine="480" w:firstLineChars="200"/>
        <w:rPr>
          <w:rFonts w:hint="eastAsia" w:ascii="仿宋" w:hAnsi="仿宋" w:eastAsia="仿宋" w:cs="宋体"/>
          <w:color w:val="000000"/>
          <w:sz w:val="24"/>
          <w:szCs w:val="21"/>
        </w:rPr>
      </w:pPr>
    </w:p>
    <w:p w14:paraId="53A77B9D">
      <w:pPr>
        <w:tabs>
          <w:tab w:val="left" w:pos="1110"/>
        </w:tabs>
        <w:spacing w:after="78" w:line="276" w:lineRule="auto"/>
        <w:ind w:firstLine="480" w:firstLineChars="200"/>
        <w:rPr>
          <w:rFonts w:hint="eastAsia" w:ascii="仿宋" w:hAnsi="仿宋" w:eastAsia="仿宋" w:cs="宋体"/>
          <w:color w:val="000000"/>
          <w:sz w:val="24"/>
          <w:szCs w:val="21"/>
        </w:rPr>
      </w:pPr>
    </w:p>
    <w:p w14:paraId="5B3E168B">
      <w:pPr>
        <w:tabs>
          <w:tab w:val="left" w:pos="1110"/>
        </w:tabs>
        <w:spacing w:after="78" w:line="276" w:lineRule="auto"/>
        <w:ind w:firstLine="480" w:firstLineChars="200"/>
        <w:rPr>
          <w:rFonts w:hint="eastAsia" w:ascii="仿宋" w:hAnsi="仿宋" w:eastAsia="仿宋" w:cs="宋体"/>
          <w:color w:val="000000"/>
          <w:sz w:val="24"/>
          <w:szCs w:val="21"/>
        </w:rPr>
      </w:pPr>
    </w:p>
    <w:p w14:paraId="77F3AA89">
      <w:pPr>
        <w:tabs>
          <w:tab w:val="left" w:pos="1110"/>
        </w:tabs>
        <w:spacing w:after="78" w:line="276" w:lineRule="auto"/>
        <w:ind w:firstLine="480" w:firstLineChars="200"/>
        <w:rPr>
          <w:rFonts w:hint="eastAsia" w:ascii="仿宋" w:hAnsi="仿宋" w:eastAsia="仿宋" w:cs="宋体"/>
          <w:color w:val="000000"/>
          <w:sz w:val="24"/>
          <w:szCs w:val="21"/>
        </w:rPr>
      </w:pPr>
    </w:p>
    <w:p w14:paraId="59E23404">
      <w:pPr>
        <w:tabs>
          <w:tab w:val="left" w:pos="1110"/>
        </w:tabs>
        <w:spacing w:after="78" w:line="276" w:lineRule="auto"/>
        <w:ind w:firstLine="480" w:firstLineChars="200"/>
        <w:rPr>
          <w:rFonts w:hint="eastAsia" w:ascii="仿宋" w:hAnsi="仿宋" w:eastAsia="仿宋" w:cs="宋体"/>
          <w:color w:val="000000"/>
          <w:sz w:val="24"/>
          <w:szCs w:val="21"/>
        </w:rPr>
      </w:pPr>
    </w:p>
    <w:p w14:paraId="55F26D2C">
      <w:pPr>
        <w:tabs>
          <w:tab w:val="left" w:pos="1110"/>
        </w:tabs>
        <w:spacing w:after="78" w:line="276" w:lineRule="auto"/>
        <w:ind w:firstLine="480" w:firstLineChars="200"/>
        <w:rPr>
          <w:rFonts w:hint="eastAsia" w:ascii="仿宋" w:hAnsi="仿宋" w:eastAsia="仿宋" w:cs="宋体"/>
          <w:color w:val="000000"/>
          <w:sz w:val="24"/>
          <w:szCs w:val="21"/>
        </w:rPr>
      </w:pPr>
    </w:p>
    <w:p w14:paraId="50530427">
      <w:pPr>
        <w:pStyle w:val="2"/>
        <w:spacing w:after="78"/>
      </w:pPr>
    </w:p>
    <w:p w14:paraId="1BD33DD6">
      <w:pPr>
        <w:pStyle w:val="62"/>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ascii="仿宋" w:hAnsi="仿宋" w:eastAsia="仿宋"/>
          <w:b/>
          <w:szCs w:val="21"/>
        </w:rPr>
        <w:br w:type="page"/>
      </w:r>
      <w:r>
        <w:rPr>
          <w:rFonts w:hint="eastAsia" w:ascii="仿宋" w:hAnsi="仿宋" w:eastAsia="仿宋"/>
          <w:b/>
          <w:bCs/>
          <w:kern w:val="0"/>
          <w:sz w:val="24"/>
          <w:lang w:eastAsia="zh-CN"/>
        </w:rPr>
        <w:t>污水检测技术服务采购项目</w:t>
      </w:r>
      <w:r>
        <w:rPr>
          <w:rFonts w:hint="eastAsia" w:ascii="仿宋" w:hAnsi="仿宋" w:eastAsia="仿宋"/>
          <w:b/>
          <w:bCs/>
          <w:kern w:val="0"/>
          <w:sz w:val="24"/>
        </w:rPr>
        <w:t>报价一览表</w:t>
      </w:r>
    </w:p>
    <w:tbl>
      <w:tblPr>
        <w:tblStyle w:val="22"/>
        <w:tblW w:w="57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7"/>
        <w:gridCol w:w="1391"/>
        <w:gridCol w:w="1706"/>
        <w:gridCol w:w="741"/>
        <w:gridCol w:w="961"/>
        <w:gridCol w:w="1191"/>
        <w:gridCol w:w="1191"/>
        <w:gridCol w:w="1398"/>
      </w:tblGrid>
      <w:tr w14:paraId="5B702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599" w:type="pct"/>
            <w:vAlign w:val="center"/>
          </w:tcPr>
          <w:p w14:paraId="11F80347">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4400" w:type="pct"/>
            <w:gridSpan w:val="7"/>
            <w:vAlign w:val="center"/>
          </w:tcPr>
          <w:p w14:paraId="72A267AC">
            <w:pPr>
              <w:spacing w:afterLines="0" w:line="300" w:lineRule="exact"/>
              <w:jc w:val="center"/>
              <w:rPr>
                <w:rFonts w:hint="eastAsia" w:ascii="仿宋" w:hAnsi="仿宋" w:eastAsia="仿宋"/>
                <w:b/>
                <w:szCs w:val="21"/>
                <w:lang w:eastAsia="zh-CN"/>
              </w:rPr>
            </w:pPr>
            <w:r>
              <w:rPr>
                <w:rFonts w:hint="eastAsia" w:ascii="仿宋" w:hAnsi="仿宋" w:eastAsia="仿宋"/>
                <w:b/>
                <w:szCs w:val="21"/>
                <w:lang w:eastAsia="zh-CN"/>
              </w:rPr>
              <w:t>污水检测技术服务采购项目</w:t>
            </w:r>
          </w:p>
        </w:tc>
      </w:tr>
      <w:tr w14:paraId="37D03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Merge w:val="restart"/>
            <w:vAlign w:val="center"/>
          </w:tcPr>
          <w:p w14:paraId="790CABD1">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1969" w:type="pct"/>
            <w:gridSpan w:val="3"/>
            <w:vMerge w:val="restart"/>
            <w:vAlign w:val="center"/>
          </w:tcPr>
          <w:p w14:paraId="762878D8">
            <w:pPr>
              <w:spacing w:afterLines="0" w:line="300" w:lineRule="exact"/>
              <w:jc w:val="center"/>
              <w:rPr>
                <w:rFonts w:hint="eastAsia" w:ascii="仿宋" w:hAnsi="仿宋" w:eastAsia="仿宋"/>
                <w:szCs w:val="21"/>
                <w:lang w:eastAsia="zh-CN"/>
              </w:rPr>
            </w:pPr>
            <w:r>
              <w:rPr>
                <w:rFonts w:hint="eastAsia" w:ascii="仿宋" w:hAnsi="仿宋" w:eastAsia="仿宋"/>
                <w:szCs w:val="21"/>
                <w:lang w:eastAsia="zh-CN"/>
              </w:rPr>
              <w:t>深圳市深水坂雪岗水务有限公司</w:t>
            </w:r>
          </w:p>
        </w:tc>
        <w:tc>
          <w:tcPr>
            <w:tcW w:w="493" w:type="pct"/>
            <w:vAlign w:val="center"/>
          </w:tcPr>
          <w:p w14:paraId="09B0E37E">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1938" w:type="pct"/>
            <w:gridSpan w:val="3"/>
          </w:tcPr>
          <w:p w14:paraId="62141756">
            <w:pPr>
              <w:spacing w:afterLines="0"/>
              <w:jc w:val="center"/>
              <w:rPr>
                <w:rFonts w:hint="eastAsia" w:ascii="仿宋" w:hAnsi="仿宋" w:eastAsia="仿宋"/>
                <w:szCs w:val="21"/>
              </w:rPr>
            </w:pPr>
          </w:p>
        </w:tc>
      </w:tr>
      <w:tr w14:paraId="0EFE3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99" w:type="pct"/>
            <w:vMerge w:val="continue"/>
            <w:vAlign w:val="center"/>
          </w:tcPr>
          <w:p w14:paraId="4912A2F1">
            <w:pPr>
              <w:spacing w:afterLines="0" w:line="300" w:lineRule="exact"/>
              <w:jc w:val="center"/>
              <w:rPr>
                <w:rFonts w:hint="eastAsia" w:ascii="仿宋" w:hAnsi="仿宋" w:eastAsia="仿宋"/>
                <w:szCs w:val="21"/>
              </w:rPr>
            </w:pPr>
          </w:p>
        </w:tc>
        <w:tc>
          <w:tcPr>
            <w:tcW w:w="1969" w:type="pct"/>
            <w:gridSpan w:val="3"/>
            <w:vMerge w:val="continue"/>
            <w:vAlign w:val="center"/>
          </w:tcPr>
          <w:p w14:paraId="6B01D6DB">
            <w:pPr>
              <w:spacing w:afterLines="0" w:line="300" w:lineRule="exact"/>
              <w:jc w:val="center"/>
              <w:rPr>
                <w:rFonts w:hint="eastAsia" w:ascii="仿宋" w:hAnsi="仿宋" w:eastAsia="仿宋"/>
                <w:szCs w:val="21"/>
              </w:rPr>
            </w:pPr>
          </w:p>
        </w:tc>
        <w:tc>
          <w:tcPr>
            <w:tcW w:w="493" w:type="pct"/>
            <w:vAlign w:val="center"/>
          </w:tcPr>
          <w:p w14:paraId="409C918F">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1938" w:type="pct"/>
            <w:gridSpan w:val="3"/>
          </w:tcPr>
          <w:p w14:paraId="5188FA7B">
            <w:pPr>
              <w:spacing w:afterLines="0"/>
              <w:jc w:val="center"/>
              <w:rPr>
                <w:rFonts w:hint="eastAsia" w:ascii="仿宋" w:hAnsi="仿宋" w:eastAsia="仿宋"/>
                <w:szCs w:val="21"/>
              </w:rPr>
            </w:pPr>
          </w:p>
        </w:tc>
      </w:tr>
      <w:tr w14:paraId="18321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599" w:type="pct"/>
            <w:vMerge w:val="continue"/>
            <w:vAlign w:val="center"/>
          </w:tcPr>
          <w:p w14:paraId="48B3512A">
            <w:pPr>
              <w:spacing w:afterLines="0" w:line="300" w:lineRule="exact"/>
              <w:jc w:val="center"/>
              <w:rPr>
                <w:rFonts w:hint="eastAsia" w:ascii="仿宋" w:hAnsi="仿宋" w:eastAsia="仿宋"/>
                <w:szCs w:val="21"/>
              </w:rPr>
            </w:pPr>
          </w:p>
        </w:tc>
        <w:tc>
          <w:tcPr>
            <w:tcW w:w="1969" w:type="pct"/>
            <w:gridSpan w:val="3"/>
            <w:vMerge w:val="continue"/>
            <w:vAlign w:val="center"/>
          </w:tcPr>
          <w:p w14:paraId="223DA2F5">
            <w:pPr>
              <w:spacing w:afterLines="0" w:line="300" w:lineRule="exact"/>
              <w:jc w:val="center"/>
              <w:rPr>
                <w:rFonts w:hint="eastAsia" w:ascii="仿宋" w:hAnsi="仿宋" w:eastAsia="仿宋"/>
                <w:szCs w:val="21"/>
              </w:rPr>
            </w:pPr>
          </w:p>
        </w:tc>
        <w:tc>
          <w:tcPr>
            <w:tcW w:w="493" w:type="pct"/>
            <w:vAlign w:val="center"/>
          </w:tcPr>
          <w:p w14:paraId="31A15DA8">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1938" w:type="pct"/>
            <w:gridSpan w:val="3"/>
          </w:tcPr>
          <w:p w14:paraId="1692C8E8">
            <w:pPr>
              <w:spacing w:afterLines="0"/>
              <w:jc w:val="center"/>
              <w:rPr>
                <w:rFonts w:hint="eastAsia" w:ascii="仿宋" w:hAnsi="仿宋" w:eastAsia="仿宋"/>
                <w:szCs w:val="21"/>
              </w:rPr>
            </w:pPr>
          </w:p>
        </w:tc>
      </w:tr>
      <w:tr w14:paraId="0F856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8"/>
            <w:vAlign w:val="center"/>
          </w:tcPr>
          <w:p w14:paraId="555DEE22">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4D867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0AC47F72">
            <w:pPr>
              <w:spacing w:afterLines="0" w:line="440" w:lineRule="exact"/>
              <w:jc w:val="center"/>
              <w:rPr>
                <w:rFonts w:hint="eastAsia" w:ascii="仿宋" w:hAnsi="仿宋" w:eastAsia="仿宋"/>
                <w:b/>
                <w:szCs w:val="21"/>
              </w:rPr>
            </w:pPr>
            <w:r>
              <w:rPr>
                <w:rFonts w:ascii="仿宋" w:hAnsi="仿宋" w:eastAsia="仿宋"/>
                <w:b/>
                <w:szCs w:val="21"/>
              </w:rPr>
              <w:t>序号</w:t>
            </w:r>
          </w:p>
        </w:tc>
        <w:tc>
          <w:tcPr>
            <w:tcW w:w="714" w:type="pct"/>
            <w:vAlign w:val="center"/>
          </w:tcPr>
          <w:p w14:paraId="2F59DC28">
            <w:pPr>
              <w:spacing w:afterLines="0" w:line="440" w:lineRule="exact"/>
              <w:jc w:val="center"/>
              <w:rPr>
                <w:rFonts w:hint="eastAsia" w:ascii="仿宋" w:hAnsi="仿宋" w:eastAsia="仿宋"/>
                <w:b/>
                <w:szCs w:val="21"/>
              </w:rPr>
            </w:pPr>
            <w:r>
              <w:rPr>
                <w:rFonts w:hint="eastAsia" w:ascii="仿宋" w:hAnsi="仿宋" w:eastAsia="仿宋"/>
                <w:b/>
                <w:szCs w:val="21"/>
              </w:rPr>
              <w:t>*检测类别</w:t>
            </w:r>
          </w:p>
        </w:tc>
        <w:tc>
          <w:tcPr>
            <w:tcW w:w="875" w:type="pct"/>
            <w:vAlign w:val="center"/>
          </w:tcPr>
          <w:p w14:paraId="255FB6A9">
            <w:pPr>
              <w:spacing w:afterLines="0" w:line="440" w:lineRule="exact"/>
              <w:jc w:val="center"/>
              <w:rPr>
                <w:rFonts w:hint="eastAsia" w:ascii="仿宋" w:hAnsi="仿宋" w:eastAsia="仿宋"/>
                <w:b/>
                <w:szCs w:val="21"/>
              </w:rPr>
            </w:pPr>
            <w:r>
              <w:rPr>
                <w:rFonts w:hint="eastAsia" w:ascii="仿宋" w:hAnsi="仿宋" w:eastAsia="仿宋"/>
                <w:b/>
                <w:szCs w:val="21"/>
              </w:rPr>
              <w:t>*检测项目</w:t>
            </w:r>
          </w:p>
        </w:tc>
        <w:tc>
          <w:tcPr>
            <w:tcW w:w="379" w:type="pct"/>
            <w:vAlign w:val="center"/>
          </w:tcPr>
          <w:p w14:paraId="63EF39D9">
            <w:pPr>
              <w:spacing w:afterLines="0" w:line="440" w:lineRule="exact"/>
              <w:jc w:val="center"/>
              <w:rPr>
                <w:rFonts w:hint="eastAsia" w:ascii="仿宋" w:hAnsi="仿宋" w:eastAsia="仿宋"/>
                <w:b/>
                <w:szCs w:val="21"/>
              </w:rPr>
            </w:pPr>
            <w:r>
              <w:rPr>
                <w:rFonts w:ascii="仿宋" w:hAnsi="仿宋" w:eastAsia="仿宋"/>
                <w:b/>
                <w:szCs w:val="21"/>
              </w:rPr>
              <w:t>单位</w:t>
            </w:r>
          </w:p>
        </w:tc>
        <w:tc>
          <w:tcPr>
            <w:tcW w:w="493" w:type="pct"/>
            <w:vAlign w:val="center"/>
          </w:tcPr>
          <w:p w14:paraId="6B8B2C78">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数量</w:t>
            </w:r>
          </w:p>
        </w:tc>
        <w:tc>
          <w:tcPr>
            <w:tcW w:w="611" w:type="pct"/>
            <w:vAlign w:val="center"/>
          </w:tcPr>
          <w:p w14:paraId="5535F459">
            <w:pPr>
              <w:spacing w:afterLines="0" w:line="440" w:lineRule="exact"/>
              <w:jc w:val="center"/>
              <w:rPr>
                <w:rFonts w:hint="eastAsia" w:ascii="仿宋" w:hAnsi="仿宋" w:eastAsia="仿宋"/>
                <w:b/>
                <w:szCs w:val="21"/>
              </w:rPr>
            </w:pPr>
            <w:r>
              <w:rPr>
                <w:rFonts w:hint="eastAsia" w:ascii="仿宋" w:hAnsi="仿宋" w:eastAsia="仿宋"/>
                <w:b/>
                <w:szCs w:val="21"/>
              </w:rPr>
              <w:t>*含税</w:t>
            </w:r>
            <w:r>
              <w:rPr>
                <w:rFonts w:ascii="仿宋" w:hAnsi="仿宋" w:eastAsia="仿宋"/>
                <w:b/>
                <w:szCs w:val="21"/>
              </w:rPr>
              <w:t>单价</w:t>
            </w:r>
            <w:r>
              <w:rPr>
                <w:rFonts w:hint="eastAsia" w:ascii="仿宋" w:hAnsi="仿宋" w:eastAsia="仿宋"/>
                <w:b/>
                <w:szCs w:val="21"/>
              </w:rPr>
              <w:t>（元/次）</w:t>
            </w:r>
          </w:p>
        </w:tc>
        <w:tc>
          <w:tcPr>
            <w:tcW w:w="611" w:type="pct"/>
            <w:vAlign w:val="center"/>
          </w:tcPr>
          <w:p w14:paraId="11EBE4CF">
            <w:pPr>
              <w:spacing w:afterLines="0" w:line="440" w:lineRule="exact"/>
              <w:jc w:val="center"/>
              <w:rPr>
                <w:rFonts w:hint="eastAsia" w:ascii="仿宋" w:hAnsi="仿宋" w:eastAsia="仿宋"/>
                <w:b/>
                <w:szCs w:val="21"/>
              </w:rPr>
            </w:pPr>
            <w:r>
              <w:rPr>
                <w:rFonts w:hint="eastAsia" w:ascii="仿宋" w:hAnsi="仿宋" w:eastAsia="仿宋"/>
                <w:b/>
                <w:szCs w:val="21"/>
              </w:rPr>
              <w:t>小计（元）</w:t>
            </w:r>
          </w:p>
        </w:tc>
        <w:tc>
          <w:tcPr>
            <w:tcW w:w="716" w:type="pct"/>
            <w:vAlign w:val="center"/>
          </w:tcPr>
          <w:p w14:paraId="21B590F3">
            <w:pPr>
              <w:spacing w:afterLines="0" w:line="440" w:lineRule="exact"/>
              <w:jc w:val="center"/>
              <w:rPr>
                <w:rFonts w:hint="default" w:ascii="仿宋" w:hAnsi="仿宋" w:eastAsia="仿宋"/>
                <w:b/>
                <w:szCs w:val="21"/>
                <w:lang w:val="en-US" w:eastAsia="zh-CN"/>
              </w:rPr>
            </w:pPr>
            <w:r>
              <w:rPr>
                <w:rFonts w:hint="eastAsia" w:ascii="仿宋" w:hAnsi="仿宋" w:eastAsia="仿宋"/>
                <w:b/>
                <w:szCs w:val="21"/>
                <w:lang w:val="en-US" w:eastAsia="zh-CN"/>
              </w:rPr>
              <w:t>备注</w:t>
            </w:r>
          </w:p>
        </w:tc>
      </w:tr>
      <w:tr w14:paraId="68B2D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095CFB21">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restart"/>
            <w:vAlign w:val="center"/>
          </w:tcPr>
          <w:p w14:paraId="5C553CFB">
            <w:pPr>
              <w:spacing w:afterLines="0" w:line="440" w:lineRule="exact"/>
              <w:jc w:val="center"/>
              <w:rPr>
                <w:rFonts w:hint="eastAsia" w:ascii="仿宋" w:hAnsi="仿宋" w:eastAsia="仿宋"/>
                <w:bCs/>
                <w:szCs w:val="21"/>
                <w:lang w:val="en-US" w:eastAsia="zh-CN"/>
              </w:rPr>
            </w:pPr>
            <w:r>
              <w:rPr>
                <w:rFonts w:hint="eastAsia" w:ascii="仿宋" w:hAnsi="仿宋" w:eastAsia="仿宋"/>
                <w:bCs/>
                <w:szCs w:val="21"/>
                <w:lang w:val="en-US" w:eastAsia="zh-CN"/>
              </w:rPr>
              <w:t>污水</w:t>
            </w:r>
          </w:p>
        </w:tc>
        <w:tc>
          <w:tcPr>
            <w:tcW w:w="875" w:type="pct"/>
            <w:shd w:val="clear" w:color="auto" w:fill="auto"/>
            <w:vAlign w:val="center"/>
          </w:tcPr>
          <w:p w14:paraId="0045607E">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粪大肠菌群</w:t>
            </w:r>
          </w:p>
        </w:tc>
        <w:tc>
          <w:tcPr>
            <w:tcW w:w="379" w:type="pct"/>
            <w:shd w:val="clear" w:color="auto" w:fill="auto"/>
            <w:vAlign w:val="center"/>
          </w:tcPr>
          <w:p w14:paraId="7C5F5CC6">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154E48A2">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52</w:t>
            </w:r>
          </w:p>
        </w:tc>
        <w:tc>
          <w:tcPr>
            <w:tcW w:w="611" w:type="pct"/>
            <w:vAlign w:val="center"/>
          </w:tcPr>
          <w:p w14:paraId="2F26EE34">
            <w:pPr>
              <w:spacing w:afterLines="0" w:line="440" w:lineRule="exact"/>
              <w:jc w:val="center"/>
              <w:rPr>
                <w:rFonts w:hint="eastAsia" w:ascii="仿宋" w:hAnsi="仿宋" w:eastAsia="仿宋"/>
                <w:bCs/>
                <w:szCs w:val="21"/>
              </w:rPr>
            </w:pPr>
          </w:p>
        </w:tc>
        <w:tc>
          <w:tcPr>
            <w:tcW w:w="611" w:type="pct"/>
            <w:vAlign w:val="center"/>
          </w:tcPr>
          <w:p w14:paraId="4B7331A1">
            <w:pPr>
              <w:spacing w:afterLines="0" w:line="440" w:lineRule="exact"/>
              <w:jc w:val="center"/>
              <w:rPr>
                <w:rFonts w:hint="eastAsia" w:ascii="仿宋" w:hAnsi="仿宋" w:eastAsia="仿宋"/>
                <w:bCs/>
                <w:szCs w:val="21"/>
              </w:rPr>
            </w:pPr>
          </w:p>
        </w:tc>
        <w:tc>
          <w:tcPr>
            <w:tcW w:w="1398" w:type="dxa"/>
            <w:vMerge w:val="restart"/>
            <w:vAlign w:val="center"/>
          </w:tcPr>
          <w:p w14:paraId="6A9FF49E">
            <w:pPr>
              <w:keepNext w:val="0"/>
              <w:keepLines w:val="0"/>
              <w:widowControl/>
              <w:suppressLineNumbers w:val="0"/>
              <w:jc w:val="center"/>
              <w:textAlignment w:val="center"/>
              <w:rPr>
                <w:rFonts w:hint="default" w:ascii="仿宋" w:hAnsi="仿宋" w:eastAsia="仿宋"/>
                <w:bCs/>
                <w:szCs w:val="21"/>
                <w:lang w:val="en-US" w:eastAsia="zh-CN"/>
              </w:rPr>
            </w:pPr>
            <w:r>
              <w:rPr>
                <w:rFonts w:hint="eastAsia" w:ascii="仿宋_GB2312" w:hAnsi="等线" w:eastAsia="仿宋_GB2312" w:cs="仿宋_GB2312"/>
                <w:i w:val="0"/>
                <w:iCs w:val="0"/>
                <w:color w:val="000000"/>
                <w:kern w:val="0"/>
                <w:sz w:val="24"/>
                <w:szCs w:val="24"/>
                <w:u w:val="none"/>
                <w:lang w:val="en-US" w:eastAsia="zh-CN" w:bidi="ar"/>
              </w:rPr>
              <w:t>一周一次</w:t>
            </w:r>
          </w:p>
        </w:tc>
      </w:tr>
      <w:tr w14:paraId="2D1AB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02E9B15F">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2E925245">
            <w:pPr>
              <w:spacing w:afterLines="0" w:line="440" w:lineRule="exact"/>
              <w:jc w:val="center"/>
              <w:rPr>
                <w:rFonts w:hint="eastAsia" w:ascii="仿宋" w:hAnsi="仿宋" w:eastAsia="仿宋"/>
                <w:bCs/>
                <w:szCs w:val="21"/>
              </w:rPr>
            </w:pPr>
          </w:p>
        </w:tc>
        <w:tc>
          <w:tcPr>
            <w:tcW w:w="875" w:type="pct"/>
            <w:shd w:val="clear" w:color="auto" w:fill="auto"/>
            <w:vAlign w:val="center"/>
          </w:tcPr>
          <w:p w14:paraId="4759996D">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溶解性总固体</w:t>
            </w:r>
          </w:p>
        </w:tc>
        <w:tc>
          <w:tcPr>
            <w:tcW w:w="379" w:type="pct"/>
            <w:shd w:val="clear" w:color="auto" w:fill="auto"/>
            <w:vAlign w:val="center"/>
          </w:tcPr>
          <w:p w14:paraId="2A8B88B9">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7C435153">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52</w:t>
            </w:r>
          </w:p>
        </w:tc>
        <w:tc>
          <w:tcPr>
            <w:tcW w:w="611" w:type="pct"/>
            <w:vAlign w:val="center"/>
          </w:tcPr>
          <w:p w14:paraId="57947AFB">
            <w:pPr>
              <w:spacing w:afterLines="0" w:line="440" w:lineRule="exact"/>
              <w:jc w:val="center"/>
              <w:rPr>
                <w:rFonts w:hint="eastAsia" w:ascii="仿宋" w:hAnsi="仿宋" w:eastAsia="仿宋"/>
                <w:bCs/>
                <w:szCs w:val="21"/>
              </w:rPr>
            </w:pPr>
          </w:p>
        </w:tc>
        <w:tc>
          <w:tcPr>
            <w:tcW w:w="611" w:type="pct"/>
            <w:vAlign w:val="center"/>
          </w:tcPr>
          <w:p w14:paraId="5D94D2A9">
            <w:pPr>
              <w:spacing w:afterLines="0" w:line="440" w:lineRule="exact"/>
              <w:jc w:val="center"/>
              <w:rPr>
                <w:rFonts w:hint="eastAsia" w:ascii="仿宋" w:hAnsi="仿宋" w:eastAsia="仿宋"/>
                <w:bCs/>
                <w:szCs w:val="21"/>
              </w:rPr>
            </w:pPr>
          </w:p>
        </w:tc>
        <w:tc>
          <w:tcPr>
            <w:tcW w:w="716" w:type="pct"/>
            <w:vMerge w:val="continue"/>
            <w:vAlign w:val="center"/>
          </w:tcPr>
          <w:p w14:paraId="08A5B2CA">
            <w:pPr>
              <w:spacing w:afterLines="0" w:line="440" w:lineRule="exact"/>
              <w:jc w:val="center"/>
              <w:rPr>
                <w:rFonts w:hint="eastAsia" w:ascii="仿宋" w:hAnsi="仿宋" w:eastAsia="仿宋"/>
                <w:bCs/>
                <w:szCs w:val="21"/>
              </w:rPr>
            </w:pPr>
          </w:p>
        </w:tc>
      </w:tr>
      <w:tr w14:paraId="75BEF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221BA61A">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7B803E94">
            <w:pPr>
              <w:spacing w:afterLines="0" w:line="440" w:lineRule="exact"/>
              <w:jc w:val="center"/>
              <w:rPr>
                <w:rFonts w:hint="eastAsia" w:ascii="仿宋" w:hAnsi="仿宋" w:eastAsia="仿宋"/>
                <w:bCs/>
                <w:szCs w:val="21"/>
              </w:rPr>
            </w:pPr>
          </w:p>
        </w:tc>
        <w:tc>
          <w:tcPr>
            <w:tcW w:w="875" w:type="pct"/>
            <w:shd w:val="clear" w:color="auto" w:fill="auto"/>
            <w:vAlign w:val="center"/>
          </w:tcPr>
          <w:p w14:paraId="5ED84E73">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TOC</w:t>
            </w:r>
          </w:p>
        </w:tc>
        <w:tc>
          <w:tcPr>
            <w:tcW w:w="379" w:type="pct"/>
            <w:shd w:val="clear" w:color="auto" w:fill="auto"/>
            <w:vAlign w:val="center"/>
          </w:tcPr>
          <w:p w14:paraId="250CD758">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615B88A0">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12</w:t>
            </w:r>
          </w:p>
        </w:tc>
        <w:tc>
          <w:tcPr>
            <w:tcW w:w="611" w:type="pct"/>
            <w:vAlign w:val="center"/>
          </w:tcPr>
          <w:p w14:paraId="21DD5DA0">
            <w:pPr>
              <w:spacing w:afterLines="0" w:line="440" w:lineRule="exact"/>
              <w:jc w:val="center"/>
              <w:rPr>
                <w:rFonts w:hint="eastAsia" w:ascii="仿宋" w:hAnsi="仿宋" w:eastAsia="仿宋"/>
                <w:bCs/>
                <w:szCs w:val="21"/>
              </w:rPr>
            </w:pPr>
          </w:p>
        </w:tc>
        <w:tc>
          <w:tcPr>
            <w:tcW w:w="611" w:type="pct"/>
            <w:vAlign w:val="center"/>
          </w:tcPr>
          <w:p w14:paraId="1919BA8D">
            <w:pPr>
              <w:spacing w:afterLines="0" w:line="440" w:lineRule="exact"/>
              <w:jc w:val="center"/>
              <w:rPr>
                <w:rFonts w:hint="eastAsia" w:ascii="仿宋" w:hAnsi="仿宋" w:eastAsia="仿宋"/>
                <w:bCs/>
                <w:szCs w:val="21"/>
              </w:rPr>
            </w:pPr>
          </w:p>
        </w:tc>
        <w:tc>
          <w:tcPr>
            <w:tcW w:w="1398" w:type="dxa"/>
            <w:vMerge w:val="restart"/>
            <w:vAlign w:val="center"/>
          </w:tcPr>
          <w:p w14:paraId="4BE4173B">
            <w:pPr>
              <w:keepNext w:val="0"/>
              <w:keepLines w:val="0"/>
              <w:widowControl/>
              <w:suppressLineNumbers w:val="0"/>
              <w:jc w:val="center"/>
              <w:textAlignment w:val="center"/>
              <w:rPr>
                <w:rFonts w:hint="eastAsia" w:ascii="仿宋" w:hAnsi="仿宋" w:eastAsia="仿宋"/>
                <w:bCs/>
                <w:szCs w:val="21"/>
              </w:rPr>
            </w:pPr>
            <w:r>
              <w:rPr>
                <w:rFonts w:hint="eastAsia" w:ascii="仿宋_GB2312" w:hAnsi="等线" w:eastAsia="仿宋_GB2312" w:cs="仿宋_GB2312"/>
                <w:i w:val="0"/>
                <w:iCs w:val="0"/>
                <w:color w:val="000000"/>
                <w:kern w:val="0"/>
                <w:sz w:val="24"/>
                <w:szCs w:val="24"/>
                <w:u w:val="none"/>
                <w:lang w:val="en-US" w:eastAsia="zh-CN" w:bidi="ar"/>
              </w:rPr>
              <w:t>每月一次</w:t>
            </w:r>
          </w:p>
        </w:tc>
      </w:tr>
      <w:tr w14:paraId="5C36C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2E680604">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557B89E5">
            <w:pPr>
              <w:spacing w:afterLines="0" w:line="440" w:lineRule="exact"/>
              <w:jc w:val="center"/>
              <w:rPr>
                <w:rFonts w:hint="eastAsia" w:ascii="仿宋" w:hAnsi="仿宋" w:eastAsia="仿宋"/>
                <w:bCs/>
                <w:szCs w:val="21"/>
              </w:rPr>
            </w:pPr>
          </w:p>
        </w:tc>
        <w:tc>
          <w:tcPr>
            <w:tcW w:w="875" w:type="pct"/>
            <w:shd w:val="clear" w:color="auto" w:fill="auto"/>
            <w:vAlign w:val="center"/>
          </w:tcPr>
          <w:p w14:paraId="1807DAED">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硫化物</w:t>
            </w:r>
          </w:p>
        </w:tc>
        <w:tc>
          <w:tcPr>
            <w:tcW w:w="379" w:type="pct"/>
            <w:shd w:val="clear" w:color="auto" w:fill="auto"/>
            <w:vAlign w:val="center"/>
          </w:tcPr>
          <w:p w14:paraId="3527F2F7">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29698D12">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12</w:t>
            </w:r>
          </w:p>
        </w:tc>
        <w:tc>
          <w:tcPr>
            <w:tcW w:w="611" w:type="pct"/>
            <w:vAlign w:val="center"/>
          </w:tcPr>
          <w:p w14:paraId="64A6C9D4">
            <w:pPr>
              <w:spacing w:afterLines="0" w:line="440" w:lineRule="exact"/>
              <w:jc w:val="center"/>
              <w:rPr>
                <w:rFonts w:hint="eastAsia" w:ascii="仿宋" w:hAnsi="仿宋" w:eastAsia="仿宋"/>
                <w:bCs/>
                <w:szCs w:val="21"/>
              </w:rPr>
            </w:pPr>
          </w:p>
        </w:tc>
        <w:tc>
          <w:tcPr>
            <w:tcW w:w="611" w:type="pct"/>
            <w:vAlign w:val="center"/>
          </w:tcPr>
          <w:p w14:paraId="096E7C82">
            <w:pPr>
              <w:spacing w:afterLines="0" w:line="440" w:lineRule="exact"/>
              <w:jc w:val="center"/>
              <w:rPr>
                <w:rFonts w:hint="eastAsia" w:ascii="仿宋" w:hAnsi="仿宋" w:eastAsia="仿宋"/>
                <w:bCs/>
                <w:szCs w:val="21"/>
              </w:rPr>
            </w:pPr>
          </w:p>
        </w:tc>
        <w:tc>
          <w:tcPr>
            <w:tcW w:w="716" w:type="pct"/>
            <w:vMerge w:val="continue"/>
            <w:vAlign w:val="center"/>
          </w:tcPr>
          <w:p w14:paraId="0D00B5FE">
            <w:pPr>
              <w:spacing w:afterLines="0" w:line="440" w:lineRule="exact"/>
              <w:jc w:val="center"/>
              <w:rPr>
                <w:rFonts w:hint="eastAsia" w:ascii="仿宋" w:hAnsi="仿宋" w:eastAsia="仿宋"/>
                <w:bCs/>
                <w:szCs w:val="21"/>
              </w:rPr>
            </w:pPr>
          </w:p>
        </w:tc>
      </w:tr>
      <w:tr w14:paraId="3FF1B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25284027">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05B1E1D4">
            <w:pPr>
              <w:spacing w:afterLines="0" w:line="440" w:lineRule="exact"/>
              <w:jc w:val="center"/>
              <w:rPr>
                <w:rFonts w:hint="eastAsia" w:ascii="仿宋" w:hAnsi="仿宋" w:eastAsia="仿宋"/>
                <w:bCs/>
                <w:szCs w:val="21"/>
              </w:rPr>
            </w:pPr>
          </w:p>
        </w:tc>
        <w:tc>
          <w:tcPr>
            <w:tcW w:w="875" w:type="pct"/>
            <w:shd w:val="clear" w:color="auto" w:fill="auto"/>
            <w:vAlign w:val="center"/>
          </w:tcPr>
          <w:p w14:paraId="577C29F5">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氰化物</w:t>
            </w:r>
          </w:p>
        </w:tc>
        <w:tc>
          <w:tcPr>
            <w:tcW w:w="379" w:type="pct"/>
            <w:shd w:val="clear" w:color="auto" w:fill="auto"/>
            <w:vAlign w:val="center"/>
          </w:tcPr>
          <w:p w14:paraId="0E74922F">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3A6D59C6">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12</w:t>
            </w:r>
          </w:p>
        </w:tc>
        <w:tc>
          <w:tcPr>
            <w:tcW w:w="611" w:type="pct"/>
            <w:vAlign w:val="center"/>
          </w:tcPr>
          <w:p w14:paraId="39A4A02C">
            <w:pPr>
              <w:spacing w:afterLines="0" w:line="440" w:lineRule="exact"/>
              <w:jc w:val="center"/>
              <w:rPr>
                <w:rFonts w:hint="eastAsia" w:ascii="仿宋" w:hAnsi="仿宋" w:eastAsia="仿宋"/>
                <w:bCs/>
                <w:szCs w:val="21"/>
              </w:rPr>
            </w:pPr>
          </w:p>
        </w:tc>
        <w:tc>
          <w:tcPr>
            <w:tcW w:w="611" w:type="pct"/>
            <w:vAlign w:val="center"/>
          </w:tcPr>
          <w:p w14:paraId="1AD4FC81">
            <w:pPr>
              <w:spacing w:afterLines="0" w:line="440" w:lineRule="exact"/>
              <w:jc w:val="center"/>
              <w:rPr>
                <w:rFonts w:hint="eastAsia" w:ascii="仿宋" w:hAnsi="仿宋" w:eastAsia="仿宋"/>
                <w:bCs/>
                <w:szCs w:val="21"/>
              </w:rPr>
            </w:pPr>
          </w:p>
        </w:tc>
        <w:tc>
          <w:tcPr>
            <w:tcW w:w="716" w:type="pct"/>
            <w:vMerge w:val="continue"/>
            <w:vAlign w:val="center"/>
          </w:tcPr>
          <w:p w14:paraId="4F96945E">
            <w:pPr>
              <w:spacing w:afterLines="0" w:line="440" w:lineRule="exact"/>
              <w:jc w:val="center"/>
              <w:rPr>
                <w:rFonts w:hint="eastAsia" w:ascii="仿宋" w:hAnsi="仿宋" w:eastAsia="仿宋"/>
                <w:bCs/>
                <w:szCs w:val="21"/>
              </w:rPr>
            </w:pPr>
          </w:p>
        </w:tc>
      </w:tr>
      <w:tr w14:paraId="2F485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20781FB8">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2D35597C">
            <w:pPr>
              <w:spacing w:afterLines="0" w:line="440" w:lineRule="exact"/>
              <w:jc w:val="center"/>
              <w:rPr>
                <w:rFonts w:hint="eastAsia" w:ascii="仿宋" w:hAnsi="仿宋" w:eastAsia="仿宋"/>
                <w:bCs/>
                <w:szCs w:val="21"/>
              </w:rPr>
            </w:pPr>
          </w:p>
        </w:tc>
        <w:tc>
          <w:tcPr>
            <w:tcW w:w="875" w:type="pct"/>
            <w:shd w:val="clear" w:color="auto" w:fill="auto"/>
            <w:vAlign w:val="center"/>
          </w:tcPr>
          <w:p w14:paraId="0DB1E227">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氯化物</w:t>
            </w:r>
          </w:p>
        </w:tc>
        <w:tc>
          <w:tcPr>
            <w:tcW w:w="379" w:type="pct"/>
            <w:shd w:val="clear" w:color="auto" w:fill="auto"/>
            <w:vAlign w:val="center"/>
          </w:tcPr>
          <w:p w14:paraId="1038B60D">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71AF6AD9">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12</w:t>
            </w:r>
          </w:p>
        </w:tc>
        <w:tc>
          <w:tcPr>
            <w:tcW w:w="611" w:type="pct"/>
            <w:vAlign w:val="center"/>
          </w:tcPr>
          <w:p w14:paraId="13451467">
            <w:pPr>
              <w:spacing w:afterLines="0" w:line="440" w:lineRule="exact"/>
              <w:jc w:val="center"/>
              <w:rPr>
                <w:rFonts w:hint="eastAsia" w:ascii="仿宋" w:hAnsi="仿宋" w:eastAsia="仿宋"/>
                <w:bCs/>
                <w:szCs w:val="21"/>
              </w:rPr>
            </w:pPr>
          </w:p>
        </w:tc>
        <w:tc>
          <w:tcPr>
            <w:tcW w:w="611" w:type="pct"/>
            <w:vAlign w:val="center"/>
          </w:tcPr>
          <w:p w14:paraId="1A21925E">
            <w:pPr>
              <w:spacing w:afterLines="0" w:line="440" w:lineRule="exact"/>
              <w:jc w:val="center"/>
              <w:rPr>
                <w:rFonts w:hint="eastAsia" w:ascii="仿宋" w:hAnsi="仿宋" w:eastAsia="仿宋"/>
                <w:bCs/>
                <w:szCs w:val="21"/>
              </w:rPr>
            </w:pPr>
          </w:p>
        </w:tc>
        <w:tc>
          <w:tcPr>
            <w:tcW w:w="716" w:type="pct"/>
            <w:vMerge w:val="continue"/>
            <w:vAlign w:val="center"/>
          </w:tcPr>
          <w:p w14:paraId="20C0B549">
            <w:pPr>
              <w:spacing w:afterLines="0" w:line="440" w:lineRule="exact"/>
              <w:jc w:val="center"/>
              <w:rPr>
                <w:rFonts w:hint="eastAsia" w:ascii="仿宋" w:hAnsi="仿宋" w:eastAsia="仿宋"/>
                <w:bCs/>
                <w:szCs w:val="21"/>
              </w:rPr>
            </w:pPr>
          </w:p>
        </w:tc>
      </w:tr>
      <w:tr w14:paraId="36E57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1606A2D3">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667492F4">
            <w:pPr>
              <w:spacing w:afterLines="0" w:line="440" w:lineRule="exact"/>
              <w:jc w:val="center"/>
              <w:rPr>
                <w:rFonts w:hint="eastAsia" w:ascii="仿宋" w:hAnsi="仿宋" w:eastAsia="仿宋"/>
                <w:bCs/>
                <w:szCs w:val="21"/>
              </w:rPr>
            </w:pPr>
          </w:p>
        </w:tc>
        <w:tc>
          <w:tcPr>
            <w:tcW w:w="875" w:type="pct"/>
            <w:shd w:val="clear" w:color="auto" w:fill="auto"/>
            <w:vAlign w:val="center"/>
          </w:tcPr>
          <w:p w14:paraId="3569B477">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氟化物</w:t>
            </w:r>
          </w:p>
        </w:tc>
        <w:tc>
          <w:tcPr>
            <w:tcW w:w="379" w:type="pct"/>
            <w:shd w:val="clear" w:color="auto" w:fill="auto"/>
            <w:vAlign w:val="center"/>
          </w:tcPr>
          <w:p w14:paraId="56A65A19">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655C6532">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12</w:t>
            </w:r>
          </w:p>
        </w:tc>
        <w:tc>
          <w:tcPr>
            <w:tcW w:w="611" w:type="pct"/>
            <w:vAlign w:val="center"/>
          </w:tcPr>
          <w:p w14:paraId="2F469CD6">
            <w:pPr>
              <w:spacing w:afterLines="0" w:line="440" w:lineRule="exact"/>
              <w:jc w:val="center"/>
              <w:rPr>
                <w:rFonts w:hint="eastAsia" w:ascii="仿宋" w:hAnsi="仿宋" w:eastAsia="仿宋"/>
                <w:bCs/>
                <w:szCs w:val="21"/>
              </w:rPr>
            </w:pPr>
          </w:p>
        </w:tc>
        <w:tc>
          <w:tcPr>
            <w:tcW w:w="611" w:type="pct"/>
            <w:vAlign w:val="center"/>
          </w:tcPr>
          <w:p w14:paraId="0BE0CC6F">
            <w:pPr>
              <w:spacing w:afterLines="0" w:line="440" w:lineRule="exact"/>
              <w:jc w:val="center"/>
              <w:rPr>
                <w:rFonts w:hint="eastAsia" w:ascii="仿宋" w:hAnsi="仿宋" w:eastAsia="仿宋"/>
                <w:bCs/>
                <w:szCs w:val="21"/>
              </w:rPr>
            </w:pPr>
          </w:p>
        </w:tc>
        <w:tc>
          <w:tcPr>
            <w:tcW w:w="716" w:type="pct"/>
            <w:vMerge w:val="continue"/>
            <w:vAlign w:val="center"/>
          </w:tcPr>
          <w:p w14:paraId="72EEC408">
            <w:pPr>
              <w:spacing w:afterLines="0" w:line="440" w:lineRule="exact"/>
              <w:jc w:val="center"/>
              <w:rPr>
                <w:rFonts w:hint="eastAsia" w:ascii="仿宋" w:hAnsi="仿宋" w:eastAsia="仿宋"/>
                <w:bCs/>
                <w:szCs w:val="21"/>
              </w:rPr>
            </w:pPr>
          </w:p>
        </w:tc>
      </w:tr>
      <w:tr w14:paraId="3AA6E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08086602">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49A54033">
            <w:pPr>
              <w:spacing w:afterLines="0" w:line="440" w:lineRule="exact"/>
              <w:jc w:val="center"/>
              <w:rPr>
                <w:rFonts w:hint="eastAsia" w:ascii="仿宋" w:hAnsi="仿宋" w:eastAsia="仿宋"/>
                <w:bCs/>
                <w:szCs w:val="21"/>
              </w:rPr>
            </w:pPr>
          </w:p>
        </w:tc>
        <w:tc>
          <w:tcPr>
            <w:tcW w:w="875" w:type="pct"/>
            <w:shd w:val="clear" w:color="auto" w:fill="auto"/>
            <w:vAlign w:val="center"/>
          </w:tcPr>
          <w:p w14:paraId="26D1FF2A">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动植物油</w:t>
            </w:r>
          </w:p>
        </w:tc>
        <w:tc>
          <w:tcPr>
            <w:tcW w:w="379" w:type="pct"/>
            <w:shd w:val="clear" w:color="auto" w:fill="auto"/>
            <w:vAlign w:val="center"/>
          </w:tcPr>
          <w:p w14:paraId="3002647D">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144D59F4">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12</w:t>
            </w:r>
          </w:p>
        </w:tc>
        <w:tc>
          <w:tcPr>
            <w:tcW w:w="611" w:type="pct"/>
            <w:vAlign w:val="center"/>
          </w:tcPr>
          <w:p w14:paraId="68FD46F3">
            <w:pPr>
              <w:spacing w:afterLines="0" w:line="440" w:lineRule="exact"/>
              <w:jc w:val="center"/>
              <w:rPr>
                <w:rFonts w:hint="eastAsia" w:ascii="仿宋" w:hAnsi="仿宋" w:eastAsia="仿宋"/>
                <w:bCs/>
                <w:szCs w:val="21"/>
              </w:rPr>
            </w:pPr>
          </w:p>
        </w:tc>
        <w:tc>
          <w:tcPr>
            <w:tcW w:w="611" w:type="pct"/>
            <w:vAlign w:val="center"/>
          </w:tcPr>
          <w:p w14:paraId="724F1C98">
            <w:pPr>
              <w:spacing w:afterLines="0" w:line="440" w:lineRule="exact"/>
              <w:jc w:val="center"/>
              <w:rPr>
                <w:rFonts w:hint="eastAsia" w:ascii="仿宋" w:hAnsi="仿宋" w:eastAsia="仿宋"/>
                <w:bCs/>
                <w:szCs w:val="21"/>
              </w:rPr>
            </w:pPr>
          </w:p>
        </w:tc>
        <w:tc>
          <w:tcPr>
            <w:tcW w:w="716" w:type="pct"/>
            <w:vMerge w:val="continue"/>
            <w:vAlign w:val="center"/>
          </w:tcPr>
          <w:p w14:paraId="4888377F">
            <w:pPr>
              <w:spacing w:afterLines="0" w:line="440" w:lineRule="exact"/>
              <w:jc w:val="center"/>
              <w:rPr>
                <w:rFonts w:hint="eastAsia" w:ascii="仿宋" w:hAnsi="仿宋" w:eastAsia="仿宋"/>
                <w:bCs/>
                <w:szCs w:val="21"/>
              </w:rPr>
            </w:pPr>
          </w:p>
        </w:tc>
      </w:tr>
      <w:tr w14:paraId="74D35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5205E711">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2DFEB374">
            <w:pPr>
              <w:spacing w:afterLines="0" w:line="440" w:lineRule="exact"/>
              <w:jc w:val="center"/>
              <w:rPr>
                <w:rFonts w:hint="eastAsia" w:ascii="仿宋" w:hAnsi="仿宋" w:eastAsia="仿宋"/>
                <w:bCs/>
                <w:szCs w:val="21"/>
              </w:rPr>
            </w:pPr>
          </w:p>
        </w:tc>
        <w:tc>
          <w:tcPr>
            <w:tcW w:w="875" w:type="pct"/>
            <w:shd w:val="clear" w:color="auto" w:fill="auto"/>
            <w:vAlign w:val="center"/>
          </w:tcPr>
          <w:p w14:paraId="222813B6">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石油类</w:t>
            </w:r>
          </w:p>
        </w:tc>
        <w:tc>
          <w:tcPr>
            <w:tcW w:w="379" w:type="pct"/>
            <w:shd w:val="clear" w:color="auto" w:fill="auto"/>
            <w:vAlign w:val="center"/>
          </w:tcPr>
          <w:p w14:paraId="2FB0BF69">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5A57B192">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12</w:t>
            </w:r>
          </w:p>
        </w:tc>
        <w:tc>
          <w:tcPr>
            <w:tcW w:w="611" w:type="pct"/>
            <w:vAlign w:val="center"/>
          </w:tcPr>
          <w:p w14:paraId="245B731B">
            <w:pPr>
              <w:spacing w:afterLines="0" w:line="440" w:lineRule="exact"/>
              <w:jc w:val="center"/>
              <w:rPr>
                <w:rFonts w:hint="eastAsia" w:ascii="仿宋" w:hAnsi="仿宋" w:eastAsia="仿宋"/>
                <w:bCs/>
                <w:szCs w:val="21"/>
              </w:rPr>
            </w:pPr>
          </w:p>
        </w:tc>
        <w:tc>
          <w:tcPr>
            <w:tcW w:w="611" w:type="pct"/>
            <w:vAlign w:val="center"/>
          </w:tcPr>
          <w:p w14:paraId="79DD5FB5">
            <w:pPr>
              <w:spacing w:afterLines="0" w:line="440" w:lineRule="exact"/>
              <w:jc w:val="center"/>
              <w:rPr>
                <w:rFonts w:hint="eastAsia" w:ascii="仿宋" w:hAnsi="仿宋" w:eastAsia="仿宋"/>
                <w:bCs/>
                <w:szCs w:val="21"/>
              </w:rPr>
            </w:pPr>
          </w:p>
        </w:tc>
        <w:tc>
          <w:tcPr>
            <w:tcW w:w="716" w:type="pct"/>
            <w:vMerge w:val="continue"/>
            <w:vAlign w:val="center"/>
          </w:tcPr>
          <w:p w14:paraId="1097C5CD">
            <w:pPr>
              <w:spacing w:afterLines="0" w:line="440" w:lineRule="exact"/>
              <w:jc w:val="center"/>
              <w:rPr>
                <w:rFonts w:hint="eastAsia" w:ascii="仿宋" w:hAnsi="仿宋" w:eastAsia="仿宋"/>
                <w:bCs/>
                <w:szCs w:val="21"/>
              </w:rPr>
            </w:pPr>
          </w:p>
        </w:tc>
      </w:tr>
      <w:tr w14:paraId="7BC56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25F075DD">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6AEBEDAA">
            <w:pPr>
              <w:spacing w:afterLines="0" w:line="440" w:lineRule="exact"/>
              <w:jc w:val="center"/>
              <w:rPr>
                <w:rFonts w:hint="eastAsia" w:ascii="仿宋" w:hAnsi="仿宋" w:eastAsia="仿宋"/>
                <w:bCs/>
                <w:szCs w:val="21"/>
              </w:rPr>
            </w:pPr>
          </w:p>
        </w:tc>
        <w:tc>
          <w:tcPr>
            <w:tcW w:w="875" w:type="pct"/>
            <w:shd w:val="clear" w:color="auto" w:fill="auto"/>
            <w:vAlign w:val="center"/>
          </w:tcPr>
          <w:p w14:paraId="3D7B11C3">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阴离子表面活性剂</w:t>
            </w:r>
          </w:p>
        </w:tc>
        <w:tc>
          <w:tcPr>
            <w:tcW w:w="379" w:type="pct"/>
            <w:shd w:val="clear" w:color="auto" w:fill="auto"/>
            <w:vAlign w:val="center"/>
          </w:tcPr>
          <w:p w14:paraId="4671334C">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3DBF8A32">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12</w:t>
            </w:r>
          </w:p>
        </w:tc>
        <w:tc>
          <w:tcPr>
            <w:tcW w:w="611" w:type="pct"/>
            <w:vAlign w:val="center"/>
          </w:tcPr>
          <w:p w14:paraId="54732586">
            <w:pPr>
              <w:spacing w:afterLines="0" w:line="440" w:lineRule="exact"/>
              <w:jc w:val="center"/>
              <w:rPr>
                <w:rFonts w:hint="eastAsia" w:ascii="仿宋" w:hAnsi="仿宋" w:eastAsia="仿宋"/>
                <w:bCs/>
                <w:szCs w:val="21"/>
              </w:rPr>
            </w:pPr>
          </w:p>
        </w:tc>
        <w:tc>
          <w:tcPr>
            <w:tcW w:w="611" w:type="pct"/>
            <w:vAlign w:val="center"/>
          </w:tcPr>
          <w:p w14:paraId="0FB088A3">
            <w:pPr>
              <w:spacing w:afterLines="0" w:line="440" w:lineRule="exact"/>
              <w:jc w:val="center"/>
              <w:rPr>
                <w:rFonts w:hint="eastAsia" w:ascii="仿宋" w:hAnsi="仿宋" w:eastAsia="仿宋"/>
                <w:bCs/>
                <w:szCs w:val="21"/>
              </w:rPr>
            </w:pPr>
          </w:p>
        </w:tc>
        <w:tc>
          <w:tcPr>
            <w:tcW w:w="716" w:type="pct"/>
            <w:vMerge w:val="continue"/>
            <w:vAlign w:val="center"/>
          </w:tcPr>
          <w:p w14:paraId="0A341487">
            <w:pPr>
              <w:spacing w:afterLines="0" w:line="440" w:lineRule="exact"/>
              <w:jc w:val="center"/>
              <w:rPr>
                <w:rFonts w:hint="eastAsia" w:ascii="仿宋" w:hAnsi="仿宋" w:eastAsia="仿宋"/>
                <w:bCs/>
                <w:szCs w:val="21"/>
              </w:rPr>
            </w:pPr>
          </w:p>
        </w:tc>
      </w:tr>
      <w:tr w14:paraId="18188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133750A8">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1E175BFF">
            <w:pPr>
              <w:spacing w:afterLines="0" w:line="440" w:lineRule="exact"/>
              <w:jc w:val="center"/>
              <w:rPr>
                <w:rFonts w:hint="eastAsia" w:ascii="仿宋" w:hAnsi="仿宋" w:eastAsia="仿宋"/>
                <w:bCs/>
                <w:szCs w:val="21"/>
              </w:rPr>
            </w:pPr>
          </w:p>
        </w:tc>
        <w:tc>
          <w:tcPr>
            <w:tcW w:w="875" w:type="pct"/>
            <w:shd w:val="clear" w:color="auto" w:fill="auto"/>
            <w:vAlign w:val="center"/>
          </w:tcPr>
          <w:p w14:paraId="3E380171">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色度</w:t>
            </w:r>
          </w:p>
        </w:tc>
        <w:tc>
          <w:tcPr>
            <w:tcW w:w="379" w:type="pct"/>
            <w:shd w:val="clear" w:color="auto" w:fill="auto"/>
            <w:vAlign w:val="center"/>
          </w:tcPr>
          <w:p w14:paraId="256D6DF8">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68F6EB21">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12</w:t>
            </w:r>
          </w:p>
        </w:tc>
        <w:tc>
          <w:tcPr>
            <w:tcW w:w="611" w:type="pct"/>
            <w:vAlign w:val="center"/>
          </w:tcPr>
          <w:p w14:paraId="5F81387E">
            <w:pPr>
              <w:spacing w:afterLines="0" w:line="440" w:lineRule="exact"/>
              <w:jc w:val="center"/>
              <w:rPr>
                <w:rFonts w:hint="eastAsia" w:ascii="仿宋" w:hAnsi="仿宋" w:eastAsia="仿宋"/>
                <w:bCs/>
                <w:szCs w:val="21"/>
              </w:rPr>
            </w:pPr>
          </w:p>
        </w:tc>
        <w:tc>
          <w:tcPr>
            <w:tcW w:w="611" w:type="pct"/>
            <w:vAlign w:val="center"/>
          </w:tcPr>
          <w:p w14:paraId="0CAF0C6A">
            <w:pPr>
              <w:spacing w:afterLines="0" w:line="440" w:lineRule="exact"/>
              <w:jc w:val="center"/>
              <w:rPr>
                <w:rFonts w:hint="eastAsia" w:ascii="仿宋" w:hAnsi="仿宋" w:eastAsia="仿宋"/>
                <w:bCs/>
                <w:szCs w:val="21"/>
              </w:rPr>
            </w:pPr>
          </w:p>
        </w:tc>
        <w:tc>
          <w:tcPr>
            <w:tcW w:w="716" w:type="pct"/>
            <w:vMerge w:val="continue"/>
            <w:vAlign w:val="center"/>
          </w:tcPr>
          <w:p w14:paraId="3D18D9FA">
            <w:pPr>
              <w:spacing w:afterLines="0" w:line="440" w:lineRule="exact"/>
              <w:jc w:val="center"/>
              <w:rPr>
                <w:rFonts w:hint="eastAsia" w:ascii="仿宋" w:hAnsi="仿宋" w:eastAsia="仿宋"/>
                <w:bCs/>
                <w:szCs w:val="21"/>
              </w:rPr>
            </w:pPr>
          </w:p>
        </w:tc>
      </w:tr>
      <w:tr w14:paraId="72657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7B374528">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31A4ACF6">
            <w:pPr>
              <w:spacing w:afterLines="0" w:line="440" w:lineRule="exact"/>
              <w:jc w:val="center"/>
              <w:rPr>
                <w:rFonts w:hint="eastAsia" w:ascii="仿宋" w:hAnsi="仿宋" w:eastAsia="仿宋"/>
                <w:bCs/>
                <w:szCs w:val="21"/>
              </w:rPr>
            </w:pPr>
          </w:p>
        </w:tc>
        <w:tc>
          <w:tcPr>
            <w:tcW w:w="875" w:type="pct"/>
            <w:shd w:val="clear" w:color="auto" w:fill="auto"/>
            <w:vAlign w:val="center"/>
          </w:tcPr>
          <w:p w14:paraId="50AA99A5">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甲醛</w:t>
            </w:r>
          </w:p>
        </w:tc>
        <w:tc>
          <w:tcPr>
            <w:tcW w:w="379" w:type="pct"/>
            <w:shd w:val="clear" w:color="auto" w:fill="auto"/>
            <w:vAlign w:val="center"/>
          </w:tcPr>
          <w:p w14:paraId="3D052B71">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5F306591">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12</w:t>
            </w:r>
          </w:p>
        </w:tc>
        <w:tc>
          <w:tcPr>
            <w:tcW w:w="611" w:type="pct"/>
            <w:vAlign w:val="center"/>
          </w:tcPr>
          <w:p w14:paraId="7FB54254">
            <w:pPr>
              <w:spacing w:afterLines="0" w:line="440" w:lineRule="exact"/>
              <w:jc w:val="center"/>
              <w:rPr>
                <w:rFonts w:hint="eastAsia" w:ascii="仿宋" w:hAnsi="仿宋" w:eastAsia="仿宋"/>
                <w:bCs/>
                <w:szCs w:val="21"/>
              </w:rPr>
            </w:pPr>
          </w:p>
        </w:tc>
        <w:tc>
          <w:tcPr>
            <w:tcW w:w="611" w:type="pct"/>
            <w:vAlign w:val="center"/>
          </w:tcPr>
          <w:p w14:paraId="3321EB1D">
            <w:pPr>
              <w:spacing w:afterLines="0" w:line="440" w:lineRule="exact"/>
              <w:jc w:val="center"/>
              <w:rPr>
                <w:rFonts w:hint="eastAsia" w:ascii="仿宋" w:hAnsi="仿宋" w:eastAsia="仿宋"/>
                <w:bCs/>
                <w:szCs w:val="21"/>
              </w:rPr>
            </w:pPr>
          </w:p>
        </w:tc>
        <w:tc>
          <w:tcPr>
            <w:tcW w:w="716" w:type="pct"/>
            <w:vMerge w:val="continue"/>
            <w:vAlign w:val="center"/>
          </w:tcPr>
          <w:p w14:paraId="2E2B1897">
            <w:pPr>
              <w:spacing w:afterLines="0" w:line="440" w:lineRule="exact"/>
              <w:jc w:val="center"/>
              <w:rPr>
                <w:rFonts w:hint="eastAsia" w:ascii="仿宋" w:hAnsi="仿宋" w:eastAsia="仿宋"/>
                <w:bCs/>
                <w:szCs w:val="21"/>
              </w:rPr>
            </w:pPr>
          </w:p>
        </w:tc>
      </w:tr>
      <w:tr w14:paraId="28511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6A9035F0">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4C405E0E">
            <w:pPr>
              <w:spacing w:afterLines="0" w:line="440" w:lineRule="exact"/>
              <w:jc w:val="center"/>
              <w:rPr>
                <w:rFonts w:hint="eastAsia" w:ascii="仿宋" w:hAnsi="仿宋" w:eastAsia="仿宋"/>
                <w:bCs/>
                <w:szCs w:val="21"/>
              </w:rPr>
            </w:pPr>
          </w:p>
        </w:tc>
        <w:tc>
          <w:tcPr>
            <w:tcW w:w="875" w:type="pct"/>
            <w:shd w:val="clear" w:color="auto" w:fill="auto"/>
            <w:vAlign w:val="center"/>
          </w:tcPr>
          <w:p w14:paraId="3B4E23E3">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苯胺</w:t>
            </w:r>
          </w:p>
        </w:tc>
        <w:tc>
          <w:tcPr>
            <w:tcW w:w="379" w:type="pct"/>
            <w:shd w:val="clear" w:color="auto" w:fill="auto"/>
            <w:vAlign w:val="center"/>
          </w:tcPr>
          <w:p w14:paraId="03A2989B">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60A2C0F7">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765F3F71">
            <w:pPr>
              <w:spacing w:afterLines="0" w:line="440" w:lineRule="exact"/>
              <w:jc w:val="center"/>
              <w:rPr>
                <w:rFonts w:hint="eastAsia" w:ascii="仿宋" w:hAnsi="仿宋" w:eastAsia="仿宋"/>
                <w:bCs/>
                <w:szCs w:val="21"/>
              </w:rPr>
            </w:pPr>
          </w:p>
        </w:tc>
        <w:tc>
          <w:tcPr>
            <w:tcW w:w="611" w:type="pct"/>
            <w:vAlign w:val="center"/>
          </w:tcPr>
          <w:p w14:paraId="38F06F8C">
            <w:pPr>
              <w:spacing w:afterLines="0" w:line="440" w:lineRule="exact"/>
              <w:jc w:val="center"/>
              <w:rPr>
                <w:rFonts w:hint="eastAsia" w:ascii="仿宋" w:hAnsi="仿宋" w:eastAsia="仿宋"/>
                <w:bCs/>
                <w:szCs w:val="21"/>
              </w:rPr>
            </w:pPr>
          </w:p>
        </w:tc>
        <w:tc>
          <w:tcPr>
            <w:tcW w:w="1398" w:type="dxa"/>
            <w:vMerge w:val="restart"/>
            <w:vAlign w:val="center"/>
          </w:tcPr>
          <w:p w14:paraId="659F92DB">
            <w:pPr>
              <w:keepNext w:val="0"/>
              <w:keepLines w:val="0"/>
              <w:widowControl/>
              <w:suppressLineNumbers w:val="0"/>
              <w:jc w:val="center"/>
              <w:textAlignment w:val="center"/>
              <w:rPr>
                <w:rFonts w:hint="eastAsia" w:ascii="仿宋" w:hAnsi="仿宋" w:eastAsia="仿宋"/>
                <w:bCs/>
                <w:szCs w:val="21"/>
              </w:rPr>
            </w:pPr>
            <w:r>
              <w:rPr>
                <w:rFonts w:hint="eastAsia" w:ascii="仿宋_GB2312" w:hAnsi="等线" w:eastAsia="仿宋_GB2312" w:cs="仿宋_GB2312"/>
                <w:i w:val="0"/>
                <w:iCs w:val="0"/>
                <w:color w:val="000000"/>
                <w:kern w:val="0"/>
                <w:sz w:val="24"/>
                <w:szCs w:val="24"/>
                <w:u w:val="none"/>
                <w:lang w:val="en-US" w:eastAsia="zh-CN" w:bidi="ar"/>
              </w:rPr>
              <w:t>每半年一次</w:t>
            </w:r>
          </w:p>
        </w:tc>
      </w:tr>
      <w:tr w14:paraId="0532A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3CCF57F2">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6D8E620F">
            <w:pPr>
              <w:spacing w:afterLines="0" w:line="440" w:lineRule="exact"/>
              <w:jc w:val="center"/>
              <w:rPr>
                <w:rFonts w:hint="eastAsia" w:ascii="仿宋" w:hAnsi="仿宋" w:eastAsia="仿宋"/>
                <w:bCs/>
                <w:szCs w:val="21"/>
              </w:rPr>
            </w:pPr>
          </w:p>
        </w:tc>
        <w:tc>
          <w:tcPr>
            <w:tcW w:w="875" w:type="pct"/>
            <w:shd w:val="clear" w:color="auto" w:fill="auto"/>
            <w:vAlign w:val="center"/>
          </w:tcPr>
          <w:p w14:paraId="22CAD56F">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烷基汞</w:t>
            </w:r>
          </w:p>
        </w:tc>
        <w:tc>
          <w:tcPr>
            <w:tcW w:w="379" w:type="pct"/>
            <w:shd w:val="clear" w:color="auto" w:fill="auto"/>
            <w:vAlign w:val="center"/>
          </w:tcPr>
          <w:p w14:paraId="22AEE125">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500CD4E6">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4A8FE3DB">
            <w:pPr>
              <w:spacing w:afterLines="0" w:line="440" w:lineRule="exact"/>
              <w:jc w:val="center"/>
              <w:rPr>
                <w:rFonts w:hint="eastAsia" w:ascii="仿宋" w:hAnsi="仿宋" w:eastAsia="仿宋"/>
                <w:bCs/>
                <w:szCs w:val="21"/>
              </w:rPr>
            </w:pPr>
          </w:p>
        </w:tc>
        <w:tc>
          <w:tcPr>
            <w:tcW w:w="611" w:type="pct"/>
            <w:vAlign w:val="center"/>
          </w:tcPr>
          <w:p w14:paraId="2D53B163">
            <w:pPr>
              <w:spacing w:afterLines="0" w:line="440" w:lineRule="exact"/>
              <w:jc w:val="center"/>
              <w:rPr>
                <w:rFonts w:hint="eastAsia" w:ascii="仿宋" w:hAnsi="仿宋" w:eastAsia="仿宋"/>
                <w:bCs/>
                <w:szCs w:val="21"/>
              </w:rPr>
            </w:pPr>
          </w:p>
        </w:tc>
        <w:tc>
          <w:tcPr>
            <w:tcW w:w="716" w:type="pct"/>
            <w:vMerge w:val="continue"/>
            <w:vAlign w:val="center"/>
          </w:tcPr>
          <w:p w14:paraId="07C7EC1C">
            <w:pPr>
              <w:spacing w:afterLines="0" w:line="440" w:lineRule="exact"/>
              <w:jc w:val="center"/>
              <w:rPr>
                <w:rFonts w:hint="eastAsia" w:ascii="仿宋" w:hAnsi="仿宋" w:eastAsia="仿宋"/>
                <w:bCs/>
                <w:szCs w:val="21"/>
              </w:rPr>
            </w:pPr>
          </w:p>
        </w:tc>
      </w:tr>
      <w:tr w14:paraId="7484A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749E851B">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71CF00DD">
            <w:pPr>
              <w:spacing w:afterLines="0" w:line="440" w:lineRule="exact"/>
              <w:jc w:val="center"/>
              <w:rPr>
                <w:rFonts w:hint="eastAsia" w:ascii="仿宋" w:hAnsi="仿宋" w:eastAsia="仿宋"/>
                <w:bCs/>
                <w:szCs w:val="21"/>
              </w:rPr>
            </w:pPr>
          </w:p>
        </w:tc>
        <w:tc>
          <w:tcPr>
            <w:tcW w:w="875" w:type="pct"/>
            <w:shd w:val="clear" w:color="auto" w:fill="auto"/>
            <w:vAlign w:val="center"/>
          </w:tcPr>
          <w:p w14:paraId="1141F7A6">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总汞</w:t>
            </w:r>
          </w:p>
        </w:tc>
        <w:tc>
          <w:tcPr>
            <w:tcW w:w="379" w:type="pct"/>
            <w:shd w:val="clear" w:color="auto" w:fill="auto"/>
            <w:vAlign w:val="center"/>
          </w:tcPr>
          <w:p w14:paraId="7CB48E18">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1FFB67AC">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4</w:t>
            </w:r>
          </w:p>
        </w:tc>
        <w:tc>
          <w:tcPr>
            <w:tcW w:w="611" w:type="pct"/>
            <w:vAlign w:val="center"/>
          </w:tcPr>
          <w:p w14:paraId="67EC4486">
            <w:pPr>
              <w:spacing w:afterLines="0" w:line="440" w:lineRule="exact"/>
              <w:jc w:val="center"/>
              <w:rPr>
                <w:rFonts w:hint="eastAsia" w:ascii="仿宋" w:hAnsi="仿宋" w:eastAsia="仿宋"/>
                <w:bCs/>
                <w:szCs w:val="21"/>
              </w:rPr>
            </w:pPr>
          </w:p>
        </w:tc>
        <w:tc>
          <w:tcPr>
            <w:tcW w:w="611" w:type="pct"/>
            <w:vAlign w:val="center"/>
          </w:tcPr>
          <w:p w14:paraId="60645CF1">
            <w:pPr>
              <w:spacing w:afterLines="0" w:line="440" w:lineRule="exact"/>
              <w:jc w:val="center"/>
              <w:rPr>
                <w:rFonts w:hint="eastAsia" w:ascii="仿宋" w:hAnsi="仿宋" w:eastAsia="仿宋"/>
                <w:bCs/>
                <w:szCs w:val="21"/>
              </w:rPr>
            </w:pPr>
          </w:p>
        </w:tc>
        <w:tc>
          <w:tcPr>
            <w:tcW w:w="1398" w:type="dxa"/>
            <w:vMerge w:val="restart"/>
            <w:vAlign w:val="center"/>
          </w:tcPr>
          <w:p w14:paraId="48963B3C">
            <w:pPr>
              <w:keepNext w:val="0"/>
              <w:keepLines w:val="0"/>
              <w:widowControl/>
              <w:suppressLineNumbers w:val="0"/>
              <w:jc w:val="center"/>
              <w:textAlignment w:val="center"/>
              <w:rPr>
                <w:rFonts w:hint="eastAsia" w:ascii="仿宋" w:hAnsi="仿宋" w:eastAsia="仿宋"/>
                <w:bCs/>
                <w:szCs w:val="21"/>
              </w:rPr>
            </w:pPr>
            <w:r>
              <w:rPr>
                <w:rFonts w:hint="eastAsia" w:ascii="仿宋_GB2312" w:hAnsi="等线" w:eastAsia="仿宋_GB2312" w:cs="仿宋_GB2312"/>
                <w:i w:val="0"/>
                <w:iCs w:val="0"/>
                <w:color w:val="000000"/>
                <w:kern w:val="0"/>
                <w:sz w:val="24"/>
                <w:szCs w:val="24"/>
                <w:u w:val="none"/>
                <w:lang w:val="en-US" w:eastAsia="zh-CN" w:bidi="ar"/>
              </w:rPr>
              <w:t>每季度一次</w:t>
            </w:r>
          </w:p>
        </w:tc>
      </w:tr>
      <w:tr w14:paraId="23E6E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785F713A">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0B30B429">
            <w:pPr>
              <w:spacing w:afterLines="0" w:line="440" w:lineRule="exact"/>
              <w:jc w:val="center"/>
              <w:rPr>
                <w:rFonts w:hint="eastAsia" w:ascii="仿宋" w:hAnsi="仿宋" w:eastAsia="仿宋"/>
                <w:bCs/>
                <w:szCs w:val="21"/>
              </w:rPr>
            </w:pPr>
          </w:p>
        </w:tc>
        <w:tc>
          <w:tcPr>
            <w:tcW w:w="875" w:type="pct"/>
            <w:shd w:val="clear" w:color="auto" w:fill="auto"/>
            <w:vAlign w:val="center"/>
          </w:tcPr>
          <w:p w14:paraId="155E92F3">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六价铬</w:t>
            </w:r>
          </w:p>
        </w:tc>
        <w:tc>
          <w:tcPr>
            <w:tcW w:w="379" w:type="pct"/>
            <w:shd w:val="clear" w:color="auto" w:fill="auto"/>
            <w:vAlign w:val="center"/>
          </w:tcPr>
          <w:p w14:paraId="5DE33A9E">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098C0BC9">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_GB2312" w:hAnsi="等线" w:eastAsia="仿宋_GB2312" w:cs="仿宋_GB2312"/>
                <w:i w:val="0"/>
                <w:iCs w:val="0"/>
                <w:color w:val="000000"/>
                <w:kern w:val="0"/>
                <w:sz w:val="22"/>
                <w:szCs w:val="22"/>
                <w:u w:val="none"/>
                <w:lang w:val="en-US" w:eastAsia="zh-CN" w:bidi="ar"/>
              </w:rPr>
              <w:t>4</w:t>
            </w:r>
          </w:p>
        </w:tc>
        <w:tc>
          <w:tcPr>
            <w:tcW w:w="611" w:type="pct"/>
            <w:vAlign w:val="center"/>
          </w:tcPr>
          <w:p w14:paraId="39F74BBA">
            <w:pPr>
              <w:spacing w:afterLines="0" w:line="440" w:lineRule="exact"/>
              <w:jc w:val="center"/>
              <w:rPr>
                <w:rFonts w:hint="eastAsia" w:ascii="仿宋" w:hAnsi="仿宋" w:eastAsia="仿宋"/>
                <w:bCs/>
                <w:szCs w:val="21"/>
              </w:rPr>
            </w:pPr>
          </w:p>
        </w:tc>
        <w:tc>
          <w:tcPr>
            <w:tcW w:w="611" w:type="pct"/>
            <w:vAlign w:val="center"/>
          </w:tcPr>
          <w:p w14:paraId="19846481">
            <w:pPr>
              <w:spacing w:afterLines="0" w:line="440" w:lineRule="exact"/>
              <w:jc w:val="center"/>
              <w:rPr>
                <w:rFonts w:hint="eastAsia" w:ascii="仿宋" w:hAnsi="仿宋" w:eastAsia="仿宋"/>
                <w:bCs/>
                <w:szCs w:val="21"/>
              </w:rPr>
            </w:pPr>
          </w:p>
        </w:tc>
        <w:tc>
          <w:tcPr>
            <w:tcW w:w="716" w:type="pct"/>
            <w:vMerge w:val="continue"/>
            <w:vAlign w:val="center"/>
          </w:tcPr>
          <w:p w14:paraId="71355E48">
            <w:pPr>
              <w:spacing w:afterLines="0" w:line="440" w:lineRule="exact"/>
              <w:jc w:val="center"/>
              <w:rPr>
                <w:rFonts w:hint="eastAsia" w:ascii="仿宋" w:hAnsi="仿宋" w:eastAsia="仿宋"/>
                <w:bCs/>
                <w:szCs w:val="21"/>
              </w:rPr>
            </w:pPr>
          </w:p>
        </w:tc>
      </w:tr>
      <w:tr w14:paraId="458B7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649D3390">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7531E290">
            <w:pPr>
              <w:spacing w:afterLines="0" w:line="440" w:lineRule="exact"/>
              <w:jc w:val="center"/>
              <w:rPr>
                <w:rFonts w:hint="eastAsia" w:ascii="仿宋" w:hAnsi="仿宋" w:eastAsia="仿宋"/>
                <w:bCs/>
                <w:szCs w:val="21"/>
              </w:rPr>
            </w:pPr>
          </w:p>
        </w:tc>
        <w:tc>
          <w:tcPr>
            <w:tcW w:w="875" w:type="pct"/>
            <w:shd w:val="clear" w:color="auto" w:fill="auto"/>
            <w:vAlign w:val="center"/>
          </w:tcPr>
          <w:p w14:paraId="314C169B">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总镉</w:t>
            </w:r>
          </w:p>
        </w:tc>
        <w:tc>
          <w:tcPr>
            <w:tcW w:w="379" w:type="pct"/>
            <w:shd w:val="clear" w:color="auto" w:fill="auto"/>
            <w:vAlign w:val="center"/>
          </w:tcPr>
          <w:p w14:paraId="1A2F128B">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390FCFFD">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4</w:t>
            </w:r>
          </w:p>
        </w:tc>
        <w:tc>
          <w:tcPr>
            <w:tcW w:w="611" w:type="pct"/>
            <w:vAlign w:val="center"/>
          </w:tcPr>
          <w:p w14:paraId="52AD5F53">
            <w:pPr>
              <w:spacing w:afterLines="0" w:line="440" w:lineRule="exact"/>
              <w:jc w:val="center"/>
              <w:rPr>
                <w:rFonts w:hint="eastAsia" w:ascii="仿宋" w:hAnsi="仿宋" w:eastAsia="仿宋"/>
                <w:bCs/>
                <w:szCs w:val="21"/>
              </w:rPr>
            </w:pPr>
          </w:p>
        </w:tc>
        <w:tc>
          <w:tcPr>
            <w:tcW w:w="611" w:type="pct"/>
            <w:vAlign w:val="center"/>
          </w:tcPr>
          <w:p w14:paraId="7E86F8D8">
            <w:pPr>
              <w:spacing w:afterLines="0" w:line="440" w:lineRule="exact"/>
              <w:jc w:val="center"/>
              <w:rPr>
                <w:rFonts w:hint="eastAsia" w:ascii="仿宋" w:hAnsi="仿宋" w:eastAsia="仿宋"/>
                <w:bCs/>
                <w:szCs w:val="21"/>
              </w:rPr>
            </w:pPr>
          </w:p>
        </w:tc>
        <w:tc>
          <w:tcPr>
            <w:tcW w:w="716" w:type="pct"/>
            <w:vMerge w:val="continue"/>
            <w:vAlign w:val="center"/>
          </w:tcPr>
          <w:p w14:paraId="2AD7DB7C">
            <w:pPr>
              <w:spacing w:afterLines="0" w:line="440" w:lineRule="exact"/>
              <w:jc w:val="center"/>
              <w:rPr>
                <w:rFonts w:hint="eastAsia" w:ascii="仿宋" w:hAnsi="仿宋" w:eastAsia="仿宋"/>
                <w:bCs/>
                <w:szCs w:val="21"/>
              </w:rPr>
            </w:pPr>
          </w:p>
        </w:tc>
      </w:tr>
      <w:tr w14:paraId="0E8A6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1F7FFB7D">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2B98DAB7">
            <w:pPr>
              <w:spacing w:afterLines="0" w:line="440" w:lineRule="exact"/>
              <w:jc w:val="center"/>
              <w:rPr>
                <w:rFonts w:hint="eastAsia" w:ascii="仿宋" w:hAnsi="仿宋" w:eastAsia="仿宋"/>
                <w:bCs/>
                <w:szCs w:val="21"/>
              </w:rPr>
            </w:pPr>
          </w:p>
        </w:tc>
        <w:tc>
          <w:tcPr>
            <w:tcW w:w="875" w:type="pct"/>
            <w:shd w:val="clear" w:color="auto" w:fill="auto"/>
            <w:vAlign w:val="center"/>
          </w:tcPr>
          <w:p w14:paraId="23A5F794">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总铬</w:t>
            </w:r>
          </w:p>
        </w:tc>
        <w:tc>
          <w:tcPr>
            <w:tcW w:w="379" w:type="pct"/>
            <w:shd w:val="clear" w:color="auto" w:fill="auto"/>
            <w:vAlign w:val="center"/>
          </w:tcPr>
          <w:p w14:paraId="5115018D">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557A12DE">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4</w:t>
            </w:r>
          </w:p>
        </w:tc>
        <w:tc>
          <w:tcPr>
            <w:tcW w:w="611" w:type="pct"/>
            <w:vAlign w:val="center"/>
          </w:tcPr>
          <w:p w14:paraId="7D1B45DB">
            <w:pPr>
              <w:spacing w:afterLines="0" w:line="440" w:lineRule="exact"/>
              <w:jc w:val="center"/>
              <w:rPr>
                <w:rFonts w:hint="eastAsia" w:ascii="仿宋" w:hAnsi="仿宋" w:eastAsia="仿宋"/>
                <w:bCs/>
                <w:szCs w:val="21"/>
              </w:rPr>
            </w:pPr>
          </w:p>
        </w:tc>
        <w:tc>
          <w:tcPr>
            <w:tcW w:w="611" w:type="pct"/>
            <w:vAlign w:val="center"/>
          </w:tcPr>
          <w:p w14:paraId="1DACBE58">
            <w:pPr>
              <w:spacing w:afterLines="0" w:line="440" w:lineRule="exact"/>
              <w:jc w:val="center"/>
              <w:rPr>
                <w:rFonts w:hint="eastAsia" w:ascii="仿宋" w:hAnsi="仿宋" w:eastAsia="仿宋"/>
                <w:bCs/>
                <w:szCs w:val="21"/>
              </w:rPr>
            </w:pPr>
          </w:p>
        </w:tc>
        <w:tc>
          <w:tcPr>
            <w:tcW w:w="716" w:type="pct"/>
            <w:vMerge w:val="continue"/>
            <w:vAlign w:val="center"/>
          </w:tcPr>
          <w:p w14:paraId="70283DE9">
            <w:pPr>
              <w:spacing w:afterLines="0" w:line="440" w:lineRule="exact"/>
              <w:jc w:val="center"/>
              <w:rPr>
                <w:rFonts w:hint="eastAsia" w:ascii="仿宋" w:hAnsi="仿宋" w:eastAsia="仿宋"/>
                <w:bCs/>
                <w:szCs w:val="21"/>
              </w:rPr>
            </w:pPr>
          </w:p>
        </w:tc>
      </w:tr>
      <w:tr w14:paraId="276BF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27D5B8F8">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3FFA5E36">
            <w:pPr>
              <w:spacing w:afterLines="0" w:line="440" w:lineRule="exact"/>
              <w:jc w:val="center"/>
              <w:rPr>
                <w:rFonts w:hint="eastAsia" w:ascii="仿宋" w:hAnsi="仿宋" w:eastAsia="仿宋"/>
                <w:bCs/>
                <w:szCs w:val="21"/>
              </w:rPr>
            </w:pPr>
          </w:p>
        </w:tc>
        <w:tc>
          <w:tcPr>
            <w:tcW w:w="875" w:type="pct"/>
            <w:shd w:val="clear" w:color="auto" w:fill="auto"/>
            <w:vAlign w:val="center"/>
          </w:tcPr>
          <w:p w14:paraId="4EB9E81B">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总砷</w:t>
            </w:r>
          </w:p>
        </w:tc>
        <w:tc>
          <w:tcPr>
            <w:tcW w:w="379" w:type="pct"/>
            <w:shd w:val="clear" w:color="auto" w:fill="auto"/>
            <w:vAlign w:val="center"/>
          </w:tcPr>
          <w:p w14:paraId="59B82AC1">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55AF338D">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4</w:t>
            </w:r>
          </w:p>
        </w:tc>
        <w:tc>
          <w:tcPr>
            <w:tcW w:w="611" w:type="pct"/>
            <w:vAlign w:val="center"/>
          </w:tcPr>
          <w:p w14:paraId="32556649">
            <w:pPr>
              <w:spacing w:afterLines="0" w:line="440" w:lineRule="exact"/>
              <w:jc w:val="center"/>
              <w:rPr>
                <w:rFonts w:hint="eastAsia" w:ascii="仿宋" w:hAnsi="仿宋" w:eastAsia="仿宋"/>
                <w:bCs/>
                <w:szCs w:val="21"/>
              </w:rPr>
            </w:pPr>
          </w:p>
        </w:tc>
        <w:tc>
          <w:tcPr>
            <w:tcW w:w="611" w:type="pct"/>
            <w:vAlign w:val="center"/>
          </w:tcPr>
          <w:p w14:paraId="15095AD8">
            <w:pPr>
              <w:spacing w:afterLines="0" w:line="440" w:lineRule="exact"/>
              <w:jc w:val="center"/>
              <w:rPr>
                <w:rFonts w:hint="eastAsia" w:ascii="仿宋" w:hAnsi="仿宋" w:eastAsia="仿宋"/>
                <w:bCs/>
                <w:szCs w:val="21"/>
              </w:rPr>
            </w:pPr>
          </w:p>
        </w:tc>
        <w:tc>
          <w:tcPr>
            <w:tcW w:w="716" w:type="pct"/>
            <w:vMerge w:val="continue"/>
            <w:vAlign w:val="center"/>
          </w:tcPr>
          <w:p w14:paraId="147F11B4">
            <w:pPr>
              <w:spacing w:afterLines="0" w:line="440" w:lineRule="exact"/>
              <w:jc w:val="center"/>
              <w:rPr>
                <w:rFonts w:hint="eastAsia" w:ascii="仿宋" w:hAnsi="仿宋" w:eastAsia="仿宋"/>
                <w:bCs/>
                <w:szCs w:val="21"/>
              </w:rPr>
            </w:pPr>
          </w:p>
        </w:tc>
      </w:tr>
      <w:tr w14:paraId="0DFEE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1B62483B">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11E1D319">
            <w:pPr>
              <w:spacing w:afterLines="0" w:line="440" w:lineRule="exact"/>
              <w:jc w:val="center"/>
              <w:rPr>
                <w:rFonts w:hint="eastAsia" w:ascii="仿宋" w:hAnsi="仿宋" w:eastAsia="仿宋"/>
                <w:bCs/>
                <w:szCs w:val="21"/>
              </w:rPr>
            </w:pPr>
          </w:p>
        </w:tc>
        <w:tc>
          <w:tcPr>
            <w:tcW w:w="875" w:type="pct"/>
            <w:shd w:val="clear" w:color="auto" w:fill="auto"/>
            <w:vAlign w:val="center"/>
          </w:tcPr>
          <w:p w14:paraId="43C4142F">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总铅</w:t>
            </w:r>
          </w:p>
        </w:tc>
        <w:tc>
          <w:tcPr>
            <w:tcW w:w="379" w:type="pct"/>
            <w:shd w:val="clear" w:color="auto" w:fill="auto"/>
            <w:vAlign w:val="center"/>
          </w:tcPr>
          <w:p w14:paraId="52E36CF9">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69EEBED1">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4</w:t>
            </w:r>
          </w:p>
        </w:tc>
        <w:tc>
          <w:tcPr>
            <w:tcW w:w="611" w:type="pct"/>
            <w:vAlign w:val="center"/>
          </w:tcPr>
          <w:p w14:paraId="55768562">
            <w:pPr>
              <w:spacing w:afterLines="0" w:line="440" w:lineRule="exact"/>
              <w:jc w:val="center"/>
              <w:rPr>
                <w:rFonts w:hint="eastAsia" w:ascii="仿宋" w:hAnsi="仿宋" w:eastAsia="仿宋"/>
                <w:bCs/>
                <w:szCs w:val="21"/>
              </w:rPr>
            </w:pPr>
          </w:p>
        </w:tc>
        <w:tc>
          <w:tcPr>
            <w:tcW w:w="611" w:type="pct"/>
            <w:vAlign w:val="center"/>
          </w:tcPr>
          <w:p w14:paraId="0554FC45">
            <w:pPr>
              <w:spacing w:afterLines="0" w:line="440" w:lineRule="exact"/>
              <w:jc w:val="center"/>
              <w:rPr>
                <w:rFonts w:hint="eastAsia" w:ascii="仿宋" w:hAnsi="仿宋" w:eastAsia="仿宋"/>
                <w:bCs/>
                <w:szCs w:val="21"/>
              </w:rPr>
            </w:pPr>
          </w:p>
        </w:tc>
        <w:tc>
          <w:tcPr>
            <w:tcW w:w="716" w:type="pct"/>
            <w:vMerge w:val="continue"/>
            <w:vAlign w:val="center"/>
          </w:tcPr>
          <w:p w14:paraId="2F4693CA">
            <w:pPr>
              <w:spacing w:afterLines="0" w:line="440" w:lineRule="exact"/>
              <w:jc w:val="center"/>
              <w:rPr>
                <w:rFonts w:hint="eastAsia" w:ascii="仿宋" w:hAnsi="仿宋" w:eastAsia="仿宋"/>
                <w:bCs/>
                <w:szCs w:val="21"/>
              </w:rPr>
            </w:pPr>
          </w:p>
        </w:tc>
      </w:tr>
      <w:tr w14:paraId="3308C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4F7F8D82">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4F1FBE44">
            <w:pPr>
              <w:spacing w:afterLines="0" w:line="440" w:lineRule="exact"/>
              <w:jc w:val="center"/>
              <w:rPr>
                <w:rFonts w:hint="eastAsia" w:ascii="仿宋" w:hAnsi="仿宋" w:eastAsia="仿宋"/>
                <w:bCs/>
                <w:szCs w:val="21"/>
              </w:rPr>
            </w:pPr>
          </w:p>
        </w:tc>
        <w:tc>
          <w:tcPr>
            <w:tcW w:w="875" w:type="pct"/>
            <w:shd w:val="clear" w:color="auto" w:fill="auto"/>
            <w:vAlign w:val="center"/>
          </w:tcPr>
          <w:p w14:paraId="198F30BB">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总镍</w:t>
            </w:r>
          </w:p>
        </w:tc>
        <w:tc>
          <w:tcPr>
            <w:tcW w:w="379" w:type="pct"/>
            <w:shd w:val="clear" w:color="auto" w:fill="auto"/>
            <w:vAlign w:val="center"/>
          </w:tcPr>
          <w:p w14:paraId="3D7FF1C8">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72CDDEE3">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5FA08C4F">
            <w:pPr>
              <w:spacing w:afterLines="0" w:line="440" w:lineRule="exact"/>
              <w:jc w:val="center"/>
              <w:rPr>
                <w:rFonts w:hint="eastAsia" w:ascii="仿宋" w:hAnsi="仿宋" w:eastAsia="仿宋"/>
                <w:bCs/>
                <w:szCs w:val="21"/>
              </w:rPr>
            </w:pPr>
          </w:p>
        </w:tc>
        <w:tc>
          <w:tcPr>
            <w:tcW w:w="611" w:type="pct"/>
            <w:vAlign w:val="center"/>
          </w:tcPr>
          <w:p w14:paraId="1FBC2951">
            <w:pPr>
              <w:spacing w:afterLines="0" w:line="440" w:lineRule="exact"/>
              <w:jc w:val="center"/>
              <w:rPr>
                <w:rFonts w:hint="eastAsia" w:ascii="仿宋" w:hAnsi="仿宋" w:eastAsia="仿宋"/>
                <w:bCs/>
                <w:szCs w:val="21"/>
              </w:rPr>
            </w:pPr>
          </w:p>
        </w:tc>
        <w:tc>
          <w:tcPr>
            <w:tcW w:w="1398" w:type="dxa"/>
            <w:vMerge w:val="restart"/>
            <w:vAlign w:val="center"/>
          </w:tcPr>
          <w:p w14:paraId="27563150">
            <w:pPr>
              <w:keepNext w:val="0"/>
              <w:keepLines w:val="0"/>
              <w:widowControl/>
              <w:suppressLineNumbers w:val="0"/>
              <w:jc w:val="center"/>
              <w:textAlignment w:val="center"/>
              <w:rPr>
                <w:rFonts w:hint="eastAsia" w:ascii="仿宋" w:hAnsi="仿宋" w:eastAsia="仿宋"/>
                <w:bCs/>
                <w:szCs w:val="21"/>
              </w:rPr>
            </w:pPr>
            <w:r>
              <w:rPr>
                <w:rFonts w:hint="eastAsia" w:ascii="仿宋_GB2312" w:hAnsi="等线" w:eastAsia="仿宋_GB2312" w:cs="仿宋_GB2312"/>
                <w:i w:val="0"/>
                <w:iCs w:val="0"/>
                <w:color w:val="000000"/>
                <w:kern w:val="0"/>
                <w:sz w:val="24"/>
                <w:szCs w:val="24"/>
                <w:u w:val="none"/>
                <w:lang w:val="en-US" w:eastAsia="zh-CN" w:bidi="ar"/>
              </w:rPr>
              <w:t>每半年一次</w:t>
            </w:r>
          </w:p>
        </w:tc>
      </w:tr>
      <w:tr w14:paraId="08613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5CFF324A">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1F2CC1BF">
            <w:pPr>
              <w:spacing w:afterLines="0" w:line="440" w:lineRule="exact"/>
              <w:jc w:val="center"/>
              <w:rPr>
                <w:rFonts w:hint="eastAsia" w:ascii="仿宋" w:hAnsi="仿宋" w:eastAsia="仿宋"/>
                <w:bCs/>
                <w:szCs w:val="21"/>
              </w:rPr>
            </w:pPr>
          </w:p>
        </w:tc>
        <w:tc>
          <w:tcPr>
            <w:tcW w:w="875" w:type="pct"/>
            <w:shd w:val="clear" w:color="auto" w:fill="auto"/>
            <w:vAlign w:val="center"/>
          </w:tcPr>
          <w:p w14:paraId="6B395AF2">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总铜</w:t>
            </w:r>
          </w:p>
        </w:tc>
        <w:tc>
          <w:tcPr>
            <w:tcW w:w="379" w:type="pct"/>
            <w:shd w:val="clear" w:color="auto" w:fill="auto"/>
            <w:vAlign w:val="center"/>
          </w:tcPr>
          <w:p w14:paraId="4991F905">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57B8DD2D">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7F3998CF">
            <w:pPr>
              <w:spacing w:afterLines="0" w:line="440" w:lineRule="exact"/>
              <w:jc w:val="center"/>
              <w:rPr>
                <w:rFonts w:hint="eastAsia" w:ascii="仿宋" w:hAnsi="仿宋" w:eastAsia="仿宋"/>
                <w:bCs/>
                <w:szCs w:val="21"/>
              </w:rPr>
            </w:pPr>
          </w:p>
        </w:tc>
        <w:tc>
          <w:tcPr>
            <w:tcW w:w="611" w:type="pct"/>
            <w:vAlign w:val="center"/>
          </w:tcPr>
          <w:p w14:paraId="58B85ED3">
            <w:pPr>
              <w:spacing w:afterLines="0" w:line="440" w:lineRule="exact"/>
              <w:jc w:val="center"/>
              <w:rPr>
                <w:rFonts w:hint="eastAsia" w:ascii="仿宋" w:hAnsi="仿宋" w:eastAsia="仿宋"/>
                <w:bCs/>
                <w:szCs w:val="21"/>
              </w:rPr>
            </w:pPr>
          </w:p>
        </w:tc>
        <w:tc>
          <w:tcPr>
            <w:tcW w:w="716" w:type="pct"/>
            <w:vMerge w:val="continue"/>
            <w:vAlign w:val="center"/>
          </w:tcPr>
          <w:p w14:paraId="7704F06C">
            <w:pPr>
              <w:spacing w:afterLines="0" w:line="440" w:lineRule="exact"/>
              <w:jc w:val="center"/>
              <w:rPr>
                <w:rFonts w:hint="eastAsia" w:ascii="仿宋" w:hAnsi="仿宋" w:eastAsia="仿宋"/>
                <w:bCs/>
                <w:szCs w:val="21"/>
              </w:rPr>
            </w:pPr>
          </w:p>
        </w:tc>
      </w:tr>
      <w:tr w14:paraId="64946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217D1DF1">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4E62D641">
            <w:pPr>
              <w:spacing w:afterLines="0" w:line="440" w:lineRule="exact"/>
              <w:jc w:val="center"/>
              <w:rPr>
                <w:rFonts w:hint="eastAsia" w:ascii="仿宋" w:hAnsi="仿宋" w:eastAsia="仿宋"/>
                <w:bCs/>
                <w:szCs w:val="21"/>
              </w:rPr>
            </w:pPr>
          </w:p>
        </w:tc>
        <w:tc>
          <w:tcPr>
            <w:tcW w:w="875" w:type="pct"/>
            <w:shd w:val="clear" w:color="auto" w:fill="auto"/>
            <w:vAlign w:val="center"/>
          </w:tcPr>
          <w:p w14:paraId="20E085EF">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总锌</w:t>
            </w:r>
          </w:p>
        </w:tc>
        <w:tc>
          <w:tcPr>
            <w:tcW w:w="379" w:type="pct"/>
            <w:shd w:val="clear" w:color="auto" w:fill="auto"/>
            <w:vAlign w:val="center"/>
          </w:tcPr>
          <w:p w14:paraId="38BB7054">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7CB378E0">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0F6E31C1">
            <w:pPr>
              <w:spacing w:afterLines="0" w:line="440" w:lineRule="exact"/>
              <w:jc w:val="center"/>
              <w:rPr>
                <w:rFonts w:hint="eastAsia" w:ascii="仿宋" w:hAnsi="仿宋" w:eastAsia="仿宋"/>
                <w:bCs/>
                <w:szCs w:val="21"/>
              </w:rPr>
            </w:pPr>
          </w:p>
        </w:tc>
        <w:tc>
          <w:tcPr>
            <w:tcW w:w="611" w:type="pct"/>
            <w:vAlign w:val="center"/>
          </w:tcPr>
          <w:p w14:paraId="2C4E146F">
            <w:pPr>
              <w:spacing w:afterLines="0" w:line="440" w:lineRule="exact"/>
              <w:jc w:val="center"/>
              <w:rPr>
                <w:rFonts w:hint="eastAsia" w:ascii="仿宋" w:hAnsi="仿宋" w:eastAsia="仿宋"/>
                <w:bCs/>
                <w:szCs w:val="21"/>
              </w:rPr>
            </w:pPr>
          </w:p>
        </w:tc>
        <w:tc>
          <w:tcPr>
            <w:tcW w:w="716" w:type="pct"/>
            <w:vMerge w:val="continue"/>
            <w:vAlign w:val="center"/>
          </w:tcPr>
          <w:p w14:paraId="73757EEC">
            <w:pPr>
              <w:spacing w:afterLines="0" w:line="440" w:lineRule="exact"/>
              <w:jc w:val="center"/>
              <w:rPr>
                <w:rFonts w:hint="eastAsia" w:ascii="仿宋" w:hAnsi="仿宋" w:eastAsia="仿宋"/>
                <w:bCs/>
                <w:szCs w:val="21"/>
              </w:rPr>
            </w:pPr>
          </w:p>
        </w:tc>
      </w:tr>
      <w:tr w14:paraId="6890F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337D897A">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49A0FE81">
            <w:pPr>
              <w:spacing w:afterLines="0" w:line="440" w:lineRule="exact"/>
              <w:jc w:val="center"/>
              <w:rPr>
                <w:rFonts w:hint="eastAsia" w:ascii="仿宋" w:hAnsi="仿宋" w:eastAsia="仿宋"/>
                <w:bCs/>
                <w:szCs w:val="21"/>
              </w:rPr>
            </w:pPr>
          </w:p>
        </w:tc>
        <w:tc>
          <w:tcPr>
            <w:tcW w:w="875" w:type="pct"/>
            <w:shd w:val="clear" w:color="auto" w:fill="auto"/>
            <w:vAlign w:val="center"/>
          </w:tcPr>
          <w:p w14:paraId="31216BA6">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甲基对硫磷</w:t>
            </w:r>
          </w:p>
        </w:tc>
        <w:tc>
          <w:tcPr>
            <w:tcW w:w="379" w:type="pct"/>
            <w:shd w:val="clear" w:color="auto" w:fill="auto"/>
            <w:vAlign w:val="center"/>
          </w:tcPr>
          <w:p w14:paraId="6ACEF013">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0D6C0798">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6E1E59D2">
            <w:pPr>
              <w:spacing w:afterLines="0" w:line="440" w:lineRule="exact"/>
              <w:jc w:val="center"/>
              <w:rPr>
                <w:rFonts w:hint="eastAsia" w:ascii="仿宋" w:hAnsi="仿宋" w:eastAsia="仿宋"/>
                <w:bCs/>
                <w:szCs w:val="21"/>
              </w:rPr>
            </w:pPr>
          </w:p>
        </w:tc>
        <w:tc>
          <w:tcPr>
            <w:tcW w:w="611" w:type="pct"/>
            <w:vAlign w:val="center"/>
          </w:tcPr>
          <w:p w14:paraId="4AA195A9">
            <w:pPr>
              <w:spacing w:afterLines="0" w:line="440" w:lineRule="exact"/>
              <w:jc w:val="center"/>
              <w:rPr>
                <w:rFonts w:hint="eastAsia" w:ascii="仿宋" w:hAnsi="仿宋" w:eastAsia="仿宋"/>
                <w:bCs/>
                <w:szCs w:val="21"/>
              </w:rPr>
            </w:pPr>
          </w:p>
        </w:tc>
        <w:tc>
          <w:tcPr>
            <w:tcW w:w="716" w:type="pct"/>
            <w:vMerge w:val="continue"/>
            <w:vAlign w:val="center"/>
          </w:tcPr>
          <w:p w14:paraId="469BFA7D">
            <w:pPr>
              <w:spacing w:afterLines="0" w:line="440" w:lineRule="exact"/>
              <w:jc w:val="center"/>
              <w:rPr>
                <w:rFonts w:hint="eastAsia" w:ascii="仿宋" w:hAnsi="仿宋" w:eastAsia="仿宋"/>
                <w:bCs/>
                <w:szCs w:val="21"/>
              </w:rPr>
            </w:pPr>
          </w:p>
        </w:tc>
      </w:tr>
      <w:tr w14:paraId="36B9B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58CFAE69">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1B6A0E42">
            <w:pPr>
              <w:spacing w:afterLines="0" w:line="440" w:lineRule="exact"/>
              <w:jc w:val="center"/>
              <w:rPr>
                <w:rFonts w:hint="eastAsia" w:ascii="仿宋" w:hAnsi="仿宋" w:eastAsia="仿宋"/>
                <w:bCs/>
                <w:szCs w:val="21"/>
              </w:rPr>
            </w:pPr>
          </w:p>
        </w:tc>
        <w:tc>
          <w:tcPr>
            <w:tcW w:w="875" w:type="pct"/>
            <w:shd w:val="clear" w:color="auto" w:fill="auto"/>
            <w:vAlign w:val="center"/>
          </w:tcPr>
          <w:p w14:paraId="106F183F">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对硫磷</w:t>
            </w:r>
          </w:p>
        </w:tc>
        <w:tc>
          <w:tcPr>
            <w:tcW w:w="379" w:type="pct"/>
            <w:shd w:val="clear" w:color="auto" w:fill="auto"/>
            <w:vAlign w:val="center"/>
          </w:tcPr>
          <w:p w14:paraId="5D562353">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5BD0FF44">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0EC4A234">
            <w:pPr>
              <w:spacing w:afterLines="0" w:line="440" w:lineRule="exact"/>
              <w:jc w:val="center"/>
              <w:rPr>
                <w:rFonts w:hint="eastAsia" w:ascii="仿宋" w:hAnsi="仿宋" w:eastAsia="仿宋"/>
                <w:bCs/>
                <w:szCs w:val="21"/>
              </w:rPr>
            </w:pPr>
          </w:p>
        </w:tc>
        <w:tc>
          <w:tcPr>
            <w:tcW w:w="611" w:type="pct"/>
            <w:vAlign w:val="center"/>
          </w:tcPr>
          <w:p w14:paraId="4CFE0004">
            <w:pPr>
              <w:spacing w:afterLines="0" w:line="440" w:lineRule="exact"/>
              <w:jc w:val="center"/>
              <w:rPr>
                <w:rFonts w:hint="eastAsia" w:ascii="仿宋" w:hAnsi="仿宋" w:eastAsia="仿宋"/>
                <w:bCs/>
                <w:szCs w:val="21"/>
              </w:rPr>
            </w:pPr>
          </w:p>
        </w:tc>
        <w:tc>
          <w:tcPr>
            <w:tcW w:w="716" w:type="pct"/>
            <w:vMerge w:val="continue"/>
            <w:vAlign w:val="center"/>
          </w:tcPr>
          <w:p w14:paraId="0A1CC5BE">
            <w:pPr>
              <w:spacing w:afterLines="0" w:line="440" w:lineRule="exact"/>
              <w:jc w:val="center"/>
              <w:rPr>
                <w:rFonts w:hint="eastAsia" w:ascii="仿宋" w:hAnsi="仿宋" w:eastAsia="仿宋"/>
                <w:bCs/>
                <w:szCs w:val="21"/>
              </w:rPr>
            </w:pPr>
          </w:p>
        </w:tc>
      </w:tr>
      <w:tr w14:paraId="5C7C5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24589622">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5B9F24C8">
            <w:pPr>
              <w:spacing w:afterLines="0" w:line="440" w:lineRule="exact"/>
              <w:jc w:val="center"/>
              <w:rPr>
                <w:rFonts w:hint="eastAsia" w:ascii="仿宋" w:hAnsi="仿宋" w:eastAsia="仿宋"/>
                <w:bCs/>
                <w:szCs w:val="21"/>
              </w:rPr>
            </w:pPr>
          </w:p>
        </w:tc>
        <w:tc>
          <w:tcPr>
            <w:tcW w:w="875" w:type="pct"/>
            <w:shd w:val="clear" w:color="auto" w:fill="auto"/>
            <w:vAlign w:val="center"/>
          </w:tcPr>
          <w:p w14:paraId="3D236795">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2"/>
                <w:sz w:val="22"/>
                <w:szCs w:val="22"/>
                <w:u w:val="none"/>
                <w:lang w:val="en-US" w:eastAsia="zh-CN" w:bidi="ar-SA"/>
              </w:rPr>
            </w:pPr>
            <w:r>
              <w:rPr>
                <w:rFonts w:hint="default" w:ascii="仿宋_GB2312" w:hAnsi="等线" w:eastAsia="仿宋_GB2312" w:cs="仿宋_GB2312"/>
                <w:b w:val="0"/>
                <w:bCs w:val="0"/>
                <w:i w:val="0"/>
                <w:iCs w:val="0"/>
                <w:color w:val="000000"/>
                <w:kern w:val="0"/>
                <w:sz w:val="22"/>
                <w:szCs w:val="22"/>
                <w:u w:val="none"/>
                <w:lang w:val="en-US" w:eastAsia="zh-CN" w:bidi="ar"/>
              </w:rPr>
              <w:t>马拉硫磷</w:t>
            </w:r>
          </w:p>
        </w:tc>
        <w:tc>
          <w:tcPr>
            <w:tcW w:w="379" w:type="pct"/>
            <w:shd w:val="clear" w:color="auto" w:fill="auto"/>
            <w:vAlign w:val="center"/>
          </w:tcPr>
          <w:p w14:paraId="21EA610F">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74242077">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1787C84B">
            <w:pPr>
              <w:spacing w:afterLines="0" w:line="440" w:lineRule="exact"/>
              <w:jc w:val="center"/>
              <w:rPr>
                <w:rFonts w:hint="eastAsia" w:ascii="仿宋" w:hAnsi="仿宋" w:eastAsia="仿宋"/>
                <w:bCs/>
                <w:szCs w:val="21"/>
              </w:rPr>
            </w:pPr>
          </w:p>
        </w:tc>
        <w:tc>
          <w:tcPr>
            <w:tcW w:w="611" w:type="pct"/>
            <w:vAlign w:val="center"/>
          </w:tcPr>
          <w:p w14:paraId="037B4452">
            <w:pPr>
              <w:spacing w:afterLines="0" w:line="440" w:lineRule="exact"/>
              <w:jc w:val="center"/>
              <w:rPr>
                <w:rFonts w:hint="eastAsia" w:ascii="仿宋" w:hAnsi="仿宋" w:eastAsia="仿宋"/>
                <w:bCs/>
                <w:szCs w:val="21"/>
              </w:rPr>
            </w:pPr>
          </w:p>
        </w:tc>
        <w:tc>
          <w:tcPr>
            <w:tcW w:w="716" w:type="pct"/>
            <w:vMerge w:val="continue"/>
            <w:vAlign w:val="center"/>
          </w:tcPr>
          <w:p w14:paraId="37F37626">
            <w:pPr>
              <w:spacing w:afterLines="0" w:line="440" w:lineRule="exact"/>
              <w:jc w:val="center"/>
              <w:rPr>
                <w:rFonts w:hint="eastAsia" w:ascii="仿宋" w:hAnsi="仿宋" w:eastAsia="仿宋"/>
                <w:bCs/>
                <w:szCs w:val="21"/>
              </w:rPr>
            </w:pPr>
          </w:p>
        </w:tc>
      </w:tr>
      <w:tr w14:paraId="6DF1A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6ECD83B2">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2CAF04E1">
            <w:pPr>
              <w:spacing w:afterLines="0" w:line="440" w:lineRule="exact"/>
              <w:jc w:val="center"/>
              <w:rPr>
                <w:rFonts w:hint="eastAsia" w:ascii="仿宋" w:hAnsi="仿宋" w:eastAsia="仿宋"/>
                <w:bCs/>
                <w:szCs w:val="21"/>
              </w:rPr>
            </w:pPr>
          </w:p>
        </w:tc>
        <w:tc>
          <w:tcPr>
            <w:tcW w:w="875" w:type="pct"/>
            <w:shd w:val="clear" w:color="auto" w:fill="auto"/>
            <w:vAlign w:val="center"/>
          </w:tcPr>
          <w:p w14:paraId="4F2A76CE">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2"/>
                <w:sz w:val="22"/>
                <w:szCs w:val="22"/>
                <w:u w:val="none"/>
                <w:lang w:val="en-US" w:eastAsia="zh-CN" w:bidi="ar-SA"/>
              </w:rPr>
            </w:pPr>
            <w:r>
              <w:rPr>
                <w:rFonts w:hint="default" w:ascii="仿宋_GB2312" w:hAnsi="等线" w:eastAsia="仿宋_GB2312" w:cs="仿宋_GB2312"/>
                <w:b w:val="0"/>
                <w:bCs w:val="0"/>
                <w:i w:val="0"/>
                <w:iCs w:val="0"/>
                <w:color w:val="000000"/>
                <w:kern w:val="0"/>
                <w:sz w:val="22"/>
                <w:szCs w:val="22"/>
                <w:u w:val="none"/>
                <w:lang w:val="en-US" w:eastAsia="zh-CN" w:bidi="ar"/>
              </w:rPr>
              <w:t>乐果</w:t>
            </w:r>
          </w:p>
        </w:tc>
        <w:tc>
          <w:tcPr>
            <w:tcW w:w="379" w:type="pct"/>
            <w:shd w:val="clear" w:color="auto" w:fill="auto"/>
            <w:vAlign w:val="center"/>
          </w:tcPr>
          <w:p w14:paraId="097C292E">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14DCA338">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6493E832">
            <w:pPr>
              <w:spacing w:afterLines="0" w:line="440" w:lineRule="exact"/>
              <w:jc w:val="center"/>
              <w:rPr>
                <w:rFonts w:hint="eastAsia" w:ascii="仿宋" w:hAnsi="仿宋" w:eastAsia="仿宋"/>
                <w:bCs/>
                <w:szCs w:val="21"/>
              </w:rPr>
            </w:pPr>
          </w:p>
        </w:tc>
        <w:tc>
          <w:tcPr>
            <w:tcW w:w="611" w:type="pct"/>
            <w:vAlign w:val="center"/>
          </w:tcPr>
          <w:p w14:paraId="216CD7FC">
            <w:pPr>
              <w:spacing w:afterLines="0" w:line="440" w:lineRule="exact"/>
              <w:jc w:val="center"/>
              <w:rPr>
                <w:rFonts w:hint="eastAsia" w:ascii="仿宋" w:hAnsi="仿宋" w:eastAsia="仿宋"/>
                <w:bCs/>
                <w:szCs w:val="21"/>
              </w:rPr>
            </w:pPr>
          </w:p>
        </w:tc>
        <w:tc>
          <w:tcPr>
            <w:tcW w:w="716" w:type="pct"/>
            <w:vMerge w:val="continue"/>
            <w:vAlign w:val="center"/>
          </w:tcPr>
          <w:p w14:paraId="06CCEC78">
            <w:pPr>
              <w:spacing w:afterLines="0" w:line="440" w:lineRule="exact"/>
              <w:jc w:val="center"/>
              <w:rPr>
                <w:rFonts w:hint="eastAsia" w:ascii="仿宋" w:hAnsi="仿宋" w:eastAsia="仿宋"/>
                <w:bCs/>
                <w:szCs w:val="21"/>
              </w:rPr>
            </w:pPr>
          </w:p>
        </w:tc>
      </w:tr>
      <w:tr w14:paraId="36F82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6BD68A94">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33FE927F">
            <w:pPr>
              <w:spacing w:afterLines="0" w:line="440" w:lineRule="exact"/>
              <w:jc w:val="center"/>
              <w:rPr>
                <w:rFonts w:hint="eastAsia" w:ascii="仿宋" w:hAnsi="仿宋" w:eastAsia="仿宋"/>
                <w:bCs/>
                <w:szCs w:val="21"/>
              </w:rPr>
            </w:pPr>
          </w:p>
        </w:tc>
        <w:tc>
          <w:tcPr>
            <w:tcW w:w="875" w:type="pct"/>
            <w:shd w:val="clear" w:color="auto" w:fill="auto"/>
            <w:vAlign w:val="center"/>
          </w:tcPr>
          <w:p w14:paraId="1B55A77E">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2"/>
                <w:sz w:val="22"/>
                <w:szCs w:val="22"/>
                <w:u w:val="none"/>
                <w:lang w:val="en-US" w:eastAsia="zh-CN" w:bidi="ar-SA"/>
              </w:rPr>
            </w:pPr>
            <w:r>
              <w:rPr>
                <w:rFonts w:hint="default" w:ascii="仿宋_GB2312" w:hAnsi="等线" w:eastAsia="仿宋_GB2312" w:cs="仿宋_GB2312"/>
                <w:b w:val="0"/>
                <w:bCs w:val="0"/>
                <w:i w:val="0"/>
                <w:iCs w:val="0"/>
                <w:color w:val="000000"/>
                <w:kern w:val="0"/>
                <w:sz w:val="22"/>
                <w:szCs w:val="22"/>
                <w:u w:val="none"/>
                <w:lang w:val="en-US" w:eastAsia="zh-CN" w:bidi="ar"/>
              </w:rPr>
              <w:t>敌敌畏</w:t>
            </w:r>
          </w:p>
        </w:tc>
        <w:tc>
          <w:tcPr>
            <w:tcW w:w="379" w:type="pct"/>
            <w:shd w:val="clear" w:color="auto" w:fill="auto"/>
            <w:vAlign w:val="center"/>
          </w:tcPr>
          <w:p w14:paraId="4918B652">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56F0D684">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591D4664">
            <w:pPr>
              <w:spacing w:afterLines="0" w:line="440" w:lineRule="exact"/>
              <w:jc w:val="center"/>
              <w:rPr>
                <w:rFonts w:hint="eastAsia" w:ascii="仿宋" w:hAnsi="仿宋" w:eastAsia="仿宋"/>
                <w:bCs/>
                <w:szCs w:val="21"/>
              </w:rPr>
            </w:pPr>
          </w:p>
        </w:tc>
        <w:tc>
          <w:tcPr>
            <w:tcW w:w="611" w:type="pct"/>
            <w:vAlign w:val="center"/>
          </w:tcPr>
          <w:p w14:paraId="624C7AD5">
            <w:pPr>
              <w:spacing w:afterLines="0" w:line="440" w:lineRule="exact"/>
              <w:jc w:val="center"/>
              <w:rPr>
                <w:rFonts w:hint="eastAsia" w:ascii="仿宋" w:hAnsi="仿宋" w:eastAsia="仿宋"/>
                <w:bCs/>
                <w:szCs w:val="21"/>
              </w:rPr>
            </w:pPr>
          </w:p>
        </w:tc>
        <w:tc>
          <w:tcPr>
            <w:tcW w:w="716" w:type="pct"/>
            <w:vMerge w:val="continue"/>
            <w:vAlign w:val="center"/>
          </w:tcPr>
          <w:p w14:paraId="7DD41F24">
            <w:pPr>
              <w:spacing w:afterLines="0" w:line="440" w:lineRule="exact"/>
              <w:jc w:val="center"/>
              <w:rPr>
                <w:rFonts w:hint="eastAsia" w:ascii="仿宋" w:hAnsi="仿宋" w:eastAsia="仿宋"/>
                <w:bCs/>
                <w:szCs w:val="21"/>
              </w:rPr>
            </w:pPr>
          </w:p>
        </w:tc>
      </w:tr>
      <w:tr w14:paraId="08232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7A65A7FB">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446B381F">
            <w:pPr>
              <w:spacing w:afterLines="0" w:line="440" w:lineRule="exact"/>
              <w:jc w:val="center"/>
              <w:rPr>
                <w:rFonts w:hint="eastAsia" w:ascii="仿宋" w:hAnsi="仿宋" w:eastAsia="仿宋"/>
                <w:bCs/>
                <w:szCs w:val="21"/>
              </w:rPr>
            </w:pPr>
          </w:p>
        </w:tc>
        <w:tc>
          <w:tcPr>
            <w:tcW w:w="875" w:type="pct"/>
            <w:shd w:val="clear" w:color="auto" w:fill="auto"/>
            <w:vAlign w:val="center"/>
          </w:tcPr>
          <w:p w14:paraId="4D95ED37">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2"/>
                <w:sz w:val="22"/>
                <w:szCs w:val="22"/>
                <w:u w:val="none"/>
                <w:lang w:val="en-US" w:eastAsia="zh-CN" w:bidi="ar-SA"/>
              </w:rPr>
            </w:pPr>
            <w:r>
              <w:rPr>
                <w:rFonts w:hint="default" w:ascii="仿宋_GB2312" w:hAnsi="等线" w:eastAsia="仿宋_GB2312" w:cs="仿宋_GB2312"/>
                <w:b w:val="0"/>
                <w:bCs w:val="0"/>
                <w:i w:val="0"/>
                <w:iCs w:val="0"/>
                <w:color w:val="000000"/>
                <w:kern w:val="0"/>
                <w:sz w:val="22"/>
                <w:szCs w:val="22"/>
                <w:u w:val="none"/>
                <w:lang w:val="en-US" w:eastAsia="zh-CN" w:bidi="ar"/>
              </w:rPr>
              <w:t>敌百虫</w:t>
            </w:r>
          </w:p>
        </w:tc>
        <w:tc>
          <w:tcPr>
            <w:tcW w:w="379" w:type="pct"/>
            <w:shd w:val="clear" w:color="auto" w:fill="auto"/>
            <w:vAlign w:val="center"/>
          </w:tcPr>
          <w:p w14:paraId="2869DC95">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7FE2DE85">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42C2FE6E">
            <w:pPr>
              <w:spacing w:afterLines="0" w:line="440" w:lineRule="exact"/>
              <w:jc w:val="center"/>
              <w:rPr>
                <w:rFonts w:hint="eastAsia" w:ascii="仿宋" w:hAnsi="仿宋" w:eastAsia="仿宋"/>
                <w:bCs/>
                <w:szCs w:val="21"/>
              </w:rPr>
            </w:pPr>
          </w:p>
        </w:tc>
        <w:tc>
          <w:tcPr>
            <w:tcW w:w="611" w:type="pct"/>
            <w:vAlign w:val="center"/>
          </w:tcPr>
          <w:p w14:paraId="1DF41D2C">
            <w:pPr>
              <w:spacing w:afterLines="0" w:line="440" w:lineRule="exact"/>
              <w:jc w:val="center"/>
              <w:rPr>
                <w:rFonts w:hint="eastAsia" w:ascii="仿宋" w:hAnsi="仿宋" w:eastAsia="仿宋"/>
                <w:bCs/>
                <w:szCs w:val="21"/>
              </w:rPr>
            </w:pPr>
          </w:p>
        </w:tc>
        <w:tc>
          <w:tcPr>
            <w:tcW w:w="716" w:type="pct"/>
            <w:vMerge w:val="continue"/>
            <w:vAlign w:val="center"/>
          </w:tcPr>
          <w:p w14:paraId="0C868280">
            <w:pPr>
              <w:spacing w:afterLines="0" w:line="440" w:lineRule="exact"/>
              <w:jc w:val="center"/>
              <w:rPr>
                <w:rFonts w:hint="eastAsia" w:ascii="仿宋" w:hAnsi="仿宋" w:eastAsia="仿宋"/>
                <w:bCs/>
                <w:szCs w:val="21"/>
              </w:rPr>
            </w:pPr>
          </w:p>
        </w:tc>
      </w:tr>
      <w:tr w14:paraId="08ADD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13046A5E">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293124CD">
            <w:pPr>
              <w:spacing w:afterLines="0" w:line="440" w:lineRule="exact"/>
              <w:jc w:val="center"/>
              <w:rPr>
                <w:rFonts w:hint="eastAsia" w:ascii="仿宋" w:hAnsi="仿宋" w:eastAsia="仿宋"/>
                <w:bCs/>
                <w:szCs w:val="21"/>
              </w:rPr>
            </w:pPr>
          </w:p>
        </w:tc>
        <w:tc>
          <w:tcPr>
            <w:tcW w:w="875" w:type="pct"/>
            <w:shd w:val="clear" w:color="auto" w:fill="auto"/>
            <w:vAlign w:val="center"/>
          </w:tcPr>
          <w:p w14:paraId="135ED5E7">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2"/>
                <w:sz w:val="22"/>
                <w:szCs w:val="22"/>
                <w:u w:val="none"/>
                <w:lang w:val="en-US" w:eastAsia="zh-CN" w:bidi="ar-SA"/>
              </w:rPr>
            </w:pPr>
            <w:r>
              <w:rPr>
                <w:rFonts w:hint="default" w:ascii="仿宋_GB2312" w:hAnsi="等线" w:eastAsia="仿宋_GB2312" w:cs="仿宋_GB2312"/>
                <w:b w:val="0"/>
                <w:bCs w:val="0"/>
                <w:i w:val="0"/>
                <w:iCs w:val="0"/>
                <w:color w:val="000000"/>
                <w:kern w:val="0"/>
                <w:sz w:val="22"/>
                <w:szCs w:val="22"/>
                <w:u w:val="none"/>
                <w:lang w:val="en-US" w:eastAsia="zh-CN" w:bidi="ar"/>
              </w:rPr>
              <w:t>七氯</w:t>
            </w:r>
          </w:p>
        </w:tc>
        <w:tc>
          <w:tcPr>
            <w:tcW w:w="379" w:type="pct"/>
            <w:shd w:val="clear" w:color="auto" w:fill="auto"/>
            <w:vAlign w:val="center"/>
          </w:tcPr>
          <w:p w14:paraId="6321E357">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63F80985">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28AD95CC">
            <w:pPr>
              <w:spacing w:afterLines="0" w:line="440" w:lineRule="exact"/>
              <w:jc w:val="center"/>
              <w:rPr>
                <w:rFonts w:hint="eastAsia" w:ascii="仿宋" w:hAnsi="仿宋" w:eastAsia="仿宋"/>
                <w:bCs/>
                <w:szCs w:val="21"/>
              </w:rPr>
            </w:pPr>
          </w:p>
        </w:tc>
        <w:tc>
          <w:tcPr>
            <w:tcW w:w="611" w:type="pct"/>
            <w:vAlign w:val="center"/>
          </w:tcPr>
          <w:p w14:paraId="15D1B854">
            <w:pPr>
              <w:spacing w:afterLines="0" w:line="440" w:lineRule="exact"/>
              <w:jc w:val="center"/>
              <w:rPr>
                <w:rFonts w:hint="eastAsia" w:ascii="仿宋" w:hAnsi="仿宋" w:eastAsia="仿宋"/>
                <w:bCs/>
                <w:szCs w:val="21"/>
              </w:rPr>
            </w:pPr>
          </w:p>
        </w:tc>
        <w:tc>
          <w:tcPr>
            <w:tcW w:w="716" w:type="pct"/>
            <w:vMerge w:val="continue"/>
            <w:vAlign w:val="center"/>
          </w:tcPr>
          <w:p w14:paraId="4CCC3DD4">
            <w:pPr>
              <w:spacing w:afterLines="0" w:line="440" w:lineRule="exact"/>
              <w:jc w:val="center"/>
              <w:rPr>
                <w:rFonts w:hint="eastAsia" w:ascii="仿宋" w:hAnsi="仿宋" w:eastAsia="仿宋"/>
                <w:bCs/>
                <w:szCs w:val="21"/>
              </w:rPr>
            </w:pPr>
          </w:p>
        </w:tc>
      </w:tr>
      <w:tr w14:paraId="5A374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5B13154D">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6A7AFF0A">
            <w:pPr>
              <w:spacing w:afterLines="0" w:line="440" w:lineRule="exact"/>
              <w:jc w:val="center"/>
              <w:rPr>
                <w:rFonts w:hint="eastAsia" w:ascii="仿宋" w:hAnsi="仿宋" w:eastAsia="仿宋"/>
                <w:bCs/>
                <w:szCs w:val="21"/>
              </w:rPr>
            </w:pPr>
          </w:p>
        </w:tc>
        <w:tc>
          <w:tcPr>
            <w:tcW w:w="875" w:type="pct"/>
            <w:shd w:val="clear" w:color="auto" w:fill="auto"/>
            <w:vAlign w:val="center"/>
          </w:tcPr>
          <w:p w14:paraId="64C9A7CF">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2"/>
                <w:sz w:val="22"/>
                <w:szCs w:val="22"/>
                <w:u w:val="none"/>
                <w:lang w:val="en-US" w:eastAsia="zh-CN" w:bidi="ar-SA"/>
              </w:rPr>
            </w:pPr>
            <w:r>
              <w:rPr>
                <w:rFonts w:hint="default" w:ascii="仿宋_GB2312" w:hAnsi="等线" w:eastAsia="仿宋_GB2312" w:cs="仿宋_GB2312"/>
                <w:b w:val="0"/>
                <w:bCs w:val="0"/>
                <w:i w:val="0"/>
                <w:iCs w:val="0"/>
                <w:color w:val="000000"/>
                <w:kern w:val="0"/>
                <w:sz w:val="22"/>
                <w:szCs w:val="22"/>
                <w:u w:val="none"/>
                <w:lang w:val="en-US" w:eastAsia="zh-CN" w:bidi="ar"/>
              </w:rPr>
              <w:t>环氧七氯</w:t>
            </w:r>
          </w:p>
        </w:tc>
        <w:tc>
          <w:tcPr>
            <w:tcW w:w="379" w:type="pct"/>
            <w:shd w:val="clear" w:color="auto" w:fill="auto"/>
            <w:vAlign w:val="center"/>
          </w:tcPr>
          <w:p w14:paraId="7FEC4C28">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4D3C525D">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48786F21">
            <w:pPr>
              <w:spacing w:afterLines="0" w:line="440" w:lineRule="exact"/>
              <w:jc w:val="center"/>
              <w:rPr>
                <w:rFonts w:hint="eastAsia" w:ascii="仿宋" w:hAnsi="仿宋" w:eastAsia="仿宋"/>
                <w:bCs/>
                <w:szCs w:val="21"/>
              </w:rPr>
            </w:pPr>
          </w:p>
        </w:tc>
        <w:tc>
          <w:tcPr>
            <w:tcW w:w="611" w:type="pct"/>
            <w:vAlign w:val="center"/>
          </w:tcPr>
          <w:p w14:paraId="285FD45F">
            <w:pPr>
              <w:spacing w:afterLines="0" w:line="440" w:lineRule="exact"/>
              <w:jc w:val="center"/>
              <w:rPr>
                <w:rFonts w:hint="eastAsia" w:ascii="仿宋" w:hAnsi="仿宋" w:eastAsia="仿宋"/>
                <w:bCs/>
                <w:szCs w:val="21"/>
              </w:rPr>
            </w:pPr>
          </w:p>
        </w:tc>
        <w:tc>
          <w:tcPr>
            <w:tcW w:w="716" w:type="pct"/>
            <w:vMerge w:val="continue"/>
            <w:vAlign w:val="center"/>
          </w:tcPr>
          <w:p w14:paraId="06DC4C32">
            <w:pPr>
              <w:spacing w:afterLines="0" w:line="440" w:lineRule="exact"/>
              <w:jc w:val="center"/>
              <w:rPr>
                <w:rFonts w:hint="eastAsia" w:ascii="仿宋" w:hAnsi="仿宋" w:eastAsia="仿宋"/>
                <w:bCs/>
                <w:szCs w:val="21"/>
              </w:rPr>
            </w:pPr>
          </w:p>
        </w:tc>
      </w:tr>
      <w:tr w14:paraId="5ABBC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58AC36D1">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196E2F24">
            <w:pPr>
              <w:spacing w:afterLines="0" w:line="440" w:lineRule="exact"/>
              <w:jc w:val="center"/>
              <w:rPr>
                <w:rFonts w:hint="eastAsia" w:ascii="仿宋" w:hAnsi="仿宋" w:eastAsia="仿宋"/>
                <w:bCs/>
                <w:szCs w:val="21"/>
              </w:rPr>
            </w:pPr>
          </w:p>
        </w:tc>
        <w:tc>
          <w:tcPr>
            <w:tcW w:w="875" w:type="pct"/>
            <w:shd w:val="clear" w:color="auto" w:fill="auto"/>
            <w:vAlign w:val="center"/>
          </w:tcPr>
          <w:p w14:paraId="7E36D2C6">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2"/>
                <w:sz w:val="22"/>
                <w:szCs w:val="22"/>
                <w:u w:val="none"/>
                <w:lang w:val="en-US" w:eastAsia="zh-CN" w:bidi="ar-SA"/>
              </w:rPr>
            </w:pPr>
            <w:r>
              <w:rPr>
                <w:rFonts w:hint="default" w:ascii="仿宋_GB2312" w:hAnsi="等线" w:eastAsia="仿宋_GB2312" w:cs="仿宋_GB2312"/>
                <w:b w:val="0"/>
                <w:bCs w:val="0"/>
                <w:i w:val="0"/>
                <w:iCs w:val="0"/>
                <w:color w:val="000000"/>
                <w:kern w:val="0"/>
                <w:sz w:val="22"/>
                <w:szCs w:val="22"/>
                <w:u w:val="none"/>
                <w:lang w:val="en-US" w:eastAsia="zh-CN" w:bidi="ar"/>
              </w:rPr>
              <w:t>苯酚及挥发酚</w:t>
            </w:r>
          </w:p>
        </w:tc>
        <w:tc>
          <w:tcPr>
            <w:tcW w:w="379" w:type="pct"/>
            <w:shd w:val="clear" w:color="auto" w:fill="auto"/>
            <w:vAlign w:val="center"/>
          </w:tcPr>
          <w:p w14:paraId="56833F24">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13827A77">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5FFC56D7">
            <w:pPr>
              <w:spacing w:afterLines="0" w:line="440" w:lineRule="exact"/>
              <w:jc w:val="center"/>
              <w:rPr>
                <w:rFonts w:hint="eastAsia" w:ascii="仿宋" w:hAnsi="仿宋" w:eastAsia="仿宋"/>
                <w:bCs/>
                <w:szCs w:val="21"/>
              </w:rPr>
            </w:pPr>
          </w:p>
        </w:tc>
        <w:tc>
          <w:tcPr>
            <w:tcW w:w="611" w:type="pct"/>
            <w:vAlign w:val="center"/>
          </w:tcPr>
          <w:p w14:paraId="10CE0117">
            <w:pPr>
              <w:spacing w:afterLines="0" w:line="440" w:lineRule="exact"/>
              <w:jc w:val="center"/>
              <w:rPr>
                <w:rFonts w:hint="eastAsia" w:ascii="仿宋" w:hAnsi="仿宋" w:eastAsia="仿宋"/>
                <w:bCs/>
                <w:szCs w:val="21"/>
              </w:rPr>
            </w:pPr>
          </w:p>
        </w:tc>
        <w:tc>
          <w:tcPr>
            <w:tcW w:w="716" w:type="pct"/>
            <w:vMerge w:val="continue"/>
            <w:vAlign w:val="center"/>
          </w:tcPr>
          <w:p w14:paraId="2B153EC6">
            <w:pPr>
              <w:spacing w:afterLines="0" w:line="440" w:lineRule="exact"/>
              <w:jc w:val="center"/>
              <w:rPr>
                <w:rFonts w:hint="eastAsia" w:ascii="仿宋" w:hAnsi="仿宋" w:eastAsia="仿宋"/>
                <w:bCs/>
                <w:szCs w:val="21"/>
              </w:rPr>
            </w:pPr>
          </w:p>
        </w:tc>
      </w:tr>
      <w:tr w14:paraId="10463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47D63DE8">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31727AE1">
            <w:pPr>
              <w:spacing w:afterLines="0" w:line="440" w:lineRule="exact"/>
              <w:jc w:val="center"/>
              <w:rPr>
                <w:rFonts w:hint="eastAsia" w:ascii="仿宋" w:hAnsi="仿宋" w:eastAsia="仿宋"/>
                <w:bCs/>
                <w:szCs w:val="21"/>
              </w:rPr>
            </w:pPr>
          </w:p>
        </w:tc>
        <w:tc>
          <w:tcPr>
            <w:tcW w:w="875" w:type="pct"/>
            <w:shd w:val="clear" w:color="auto" w:fill="auto"/>
            <w:vAlign w:val="center"/>
          </w:tcPr>
          <w:p w14:paraId="03CAEEFE">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2"/>
                <w:sz w:val="22"/>
                <w:szCs w:val="22"/>
                <w:u w:val="none"/>
                <w:lang w:val="en-US" w:eastAsia="zh-CN" w:bidi="ar-SA"/>
              </w:rPr>
            </w:pPr>
            <w:r>
              <w:rPr>
                <w:rFonts w:hint="default" w:ascii="仿宋_GB2312" w:hAnsi="等线" w:eastAsia="仿宋_GB2312" w:cs="仿宋_GB2312"/>
                <w:b w:val="0"/>
                <w:bCs w:val="0"/>
                <w:i w:val="0"/>
                <w:iCs w:val="0"/>
                <w:color w:val="000000"/>
                <w:kern w:val="0"/>
                <w:sz w:val="22"/>
                <w:szCs w:val="22"/>
                <w:u w:val="none"/>
                <w:lang w:val="en-US" w:eastAsia="zh-CN" w:bidi="ar"/>
              </w:rPr>
              <w:t>苯</w:t>
            </w:r>
          </w:p>
        </w:tc>
        <w:tc>
          <w:tcPr>
            <w:tcW w:w="379" w:type="pct"/>
            <w:shd w:val="clear" w:color="auto" w:fill="auto"/>
            <w:vAlign w:val="center"/>
          </w:tcPr>
          <w:p w14:paraId="2E0B85EE">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5CB67088">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43CE96B1">
            <w:pPr>
              <w:spacing w:afterLines="0" w:line="440" w:lineRule="exact"/>
              <w:jc w:val="center"/>
              <w:rPr>
                <w:rFonts w:hint="eastAsia" w:ascii="仿宋" w:hAnsi="仿宋" w:eastAsia="仿宋"/>
                <w:bCs/>
                <w:szCs w:val="21"/>
              </w:rPr>
            </w:pPr>
          </w:p>
        </w:tc>
        <w:tc>
          <w:tcPr>
            <w:tcW w:w="611" w:type="pct"/>
            <w:vAlign w:val="center"/>
          </w:tcPr>
          <w:p w14:paraId="506228A7">
            <w:pPr>
              <w:spacing w:afterLines="0" w:line="440" w:lineRule="exact"/>
              <w:jc w:val="center"/>
              <w:rPr>
                <w:rFonts w:hint="eastAsia" w:ascii="仿宋" w:hAnsi="仿宋" w:eastAsia="仿宋"/>
                <w:bCs/>
                <w:szCs w:val="21"/>
              </w:rPr>
            </w:pPr>
          </w:p>
        </w:tc>
        <w:tc>
          <w:tcPr>
            <w:tcW w:w="716" w:type="pct"/>
            <w:vMerge w:val="continue"/>
            <w:vAlign w:val="center"/>
          </w:tcPr>
          <w:p w14:paraId="3D4B482B">
            <w:pPr>
              <w:spacing w:afterLines="0" w:line="440" w:lineRule="exact"/>
              <w:jc w:val="center"/>
              <w:rPr>
                <w:rFonts w:hint="eastAsia" w:ascii="仿宋" w:hAnsi="仿宋" w:eastAsia="仿宋"/>
                <w:bCs/>
                <w:szCs w:val="21"/>
              </w:rPr>
            </w:pPr>
          </w:p>
        </w:tc>
      </w:tr>
      <w:tr w14:paraId="73F30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2F7E0C9F">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21F90185">
            <w:pPr>
              <w:spacing w:afterLines="0" w:line="440" w:lineRule="exact"/>
              <w:jc w:val="center"/>
              <w:rPr>
                <w:rFonts w:hint="eastAsia" w:ascii="仿宋" w:hAnsi="仿宋" w:eastAsia="仿宋"/>
                <w:bCs/>
                <w:szCs w:val="21"/>
              </w:rPr>
            </w:pPr>
          </w:p>
        </w:tc>
        <w:tc>
          <w:tcPr>
            <w:tcW w:w="875" w:type="pct"/>
            <w:shd w:val="clear" w:color="auto" w:fill="auto"/>
            <w:vAlign w:val="center"/>
          </w:tcPr>
          <w:p w14:paraId="6F175DB1">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2"/>
                <w:sz w:val="22"/>
                <w:szCs w:val="22"/>
                <w:u w:val="none"/>
                <w:lang w:val="en-US" w:eastAsia="zh-CN" w:bidi="ar-SA"/>
              </w:rPr>
            </w:pPr>
            <w:r>
              <w:rPr>
                <w:rFonts w:hint="default" w:ascii="仿宋_GB2312" w:hAnsi="等线" w:eastAsia="仿宋_GB2312" w:cs="仿宋_GB2312"/>
                <w:b w:val="0"/>
                <w:bCs w:val="0"/>
                <w:i w:val="0"/>
                <w:iCs w:val="0"/>
                <w:color w:val="000000"/>
                <w:kern w:val="0"/>
                <w:sz w:val="22"/>
                <w:szCs w:val="22"/>
                <w:u w:val="none"/>
                <w:lang w:val="en-US" w:eastAsia="zh-CN" w:bidi="ar"/>
              </w:rPr>
              <w:t>甲苯</w:t>
            </w:r>
          </w:p>
        </w:tc>
        <w:tc>
          <w:tcPr>
            <w:tcW w:w="379" w:type="pct"/>
            <w:shd w:val="clear" w:color="auto" w:fill="auto"/>
            <w:vAlign w:val="center"/>
          </w:tcPr>
          <w:p w14:paraId="713D74B7">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03C6C21C">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08354B27">
            <w:pPr>
              <w:spacing w:afterLines="0" w:line="440" w:lineRule="exact"/>
              <w:jc w:val="center"/>
              <w:rPr>
                <w:rFonts w:hint="eastAsia" w:ascii="仿宋" w:hAnsi="仿宋" w:eastAsia="仿宋"/>
                <w:bCs/>
                <w:szCs w:val="21"/>
              </w:rPr>
            </w:pPr>
          </w:p>
        </w:tc>
        <w:tc>
          <w:tcPr>
            <w:tcW w:w="611" w:type="pct"/>
            <w:vAlign w:val="center"/>
          </w:tcPr>
          <w:p w14:paraId="7AB74709">
            <w:pPr>
              <w:spacing w:afterLines="0" w:line="440" w:lineRule="exact"/>
              <w:jc w:val="center"/>
              <w:rPr>
                <w:rFonts w:hint="eastAsia" w:ascii="仿宋" w:hAnsi="仿宋" w:eastAsia="仿宋"/>
                <w:bCs/>
                <w:szCs w:val="21"/>
              </w:rPr>
            </w:pPr>
          </w:p>
        </w:tc>
        <w:tc>
          <w:tcPr>
            <w:tcW w:w="716" w:type="pct"/>
            <w:vMerge w:val="continue"/>
            <w:vAlign w:val="center"/>
          </w:tcPr>
          <w:p w14:paraId="71F705AB">
            <w:pPr>
              <w:spacing w:afterLines="0" w:line="440" w:lineRule="exact"/>
              <w:jc w:val="center"/>
              <w:rPr>
                <w:rFonts w:hint="eastAsia" w:ascii="仿宋" w:hAnsi="仿宋" w:eastAsia="仿宋"/>
                <w:bCs/>
                <w:szCs w:val="21"/>
              </w:rPr>
            </w:pPr>
          </w:p>
        </w:tc>
      </w:tr>
      <w:tr w14:paraId="6B138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5FC3E698">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2332B3E7">
            <w:pPr>
              <w:spacing w:afterLines="0" w:line="440" w:lineRule="exact"/>
              <w:jc w:val="center"/>
              <w:rPr>
                <w:rFonts w:hint="eastAsia" w:ascii="仿宋" w:hAnsi="仿宋" w:eastAsia="仿宋"/>
                <w:bCs/>
                <w:szCs w:val="21"/>
              </w:rPr>
            </w:pPr>
          </w:p>
        </w:tc>
        <w:tc>
          <w:tcPr>
            <w:tcW w:w="875" w:type="pct"/>
            <w:shd w:val="clear" w:color="auto" w:fill="auto"/>
            <w:vAlign w:val="center"/>
          </w:tcPr>
          <w:p w14:paraId="5B86A6F0">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2"/>
                <w:sz w:val="22"/>
                <w:szCs w:val="22"/>
                <w:u w:val="none"/>
                <w:lang w:val="en-US" w:eastAsia="zh-CN" w:bidi="ar-SA"/>
              </w:rPr>
            </w:pPr>
            <w:r>
              <w:rPr>
                <w:rFonts w:hint="default" w:ascii="仿宋_GB2312" w:hAnsi="等线" w:eastAsia="仿宋_GB2312" w:cs="仿宋_GB2312"/>
                <w:b w:val="0"/>
                <w:bCs w:val="0"/>
                <w:i w:val="0"/>
                <w:iCs w:val="0"/>
                <w:color w:val="000000"/>
                <w:kern w:val="0"/>
                <w:sz w:val="22"/>
                <w:szCs w:val="22"/>
                <w:u w:val="none"/>
                <w:lang w:val="en-US" w:eastAsia="zh-CN" w:bidi="ar"/>
              </w:rPr>
              <w:t>邻二甲苯</w:t>
            </w:r>
          </w:p>
        </w:tc>
        <w:tc>
          <w:tcPr>
            <w:tcW w:w="379" w:type="pct"/>
            <w:shd w:val="clear" w:color="auto" w:fill="auto"/>
            <w:vAlign w:val="center"/>
          </w:tcPr>
          <w:p w14:paraId="1AD080CA">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60720CF0">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57B3771A">
            <w:pPr>
              <w:spacing w:afterLines="0" w:line="440" w:lineRule="exact"/>
              <w:jc w:val="center"/>
              <w:rPr>
                <w:rFonts w:hint="eastAsia" w:ascii="仿宋" w:hAnsi="仿宋" w:eastAsia="仿宋"/>
                <w:bCs/>
                <w:szCs w:val="21"/>
              </w:rPr>
            </w:pPr>
          </w:p>
        </w:tc>
        <w:tc>
          <w:tcPr>
            <w:tcW w:w="611" w:type="pct"/>
            <w:vAlign w:val="center"/>
          </w:tcPr>
          <w:p w14:paraId="09FE9184">
            <w:pPr>
              <w:spacing w:afterLines="0" w:line="440" w:lineRule="exact"/>
              <w:jc w:val="center"/>
              <w:rPr>
                <w:rFonts w:hint="eastAsia" w:ascii="仿宋" w:hAnsi="仿宋" w:eastAsia="仿宋"/>
                <w:bCs/>
                <w:szCs w:val="21"/>
              </w:rPr>
            </w:pPr>
          </w:p>
        </w:tc>
        <w:tc>
          <w:tcPr>
            <w:tcW w:w="716" w:type="pct"/>
            <w:vMerge w:val="continue"/>
            <w:vAlign w:val="center"/>
          </w:tcPr>
          <w:p w14:paraId="265F71F9">
            <w:pPr>
              <w:spacing w:afterLines="0" w:line="440" w:lineRule="exact"/>
              <w:jc w:val="center"/>
              <w:rPr>
                <w:rFonts w:hint="eastAsia" w:ascii="仿宋" w:hAnsi="仿宋" w:eastAsia="仿宋"/>
                <w:bCs/>
                <w:szCs w:val="21"/>
              </w:rPr>
            </w:pPr>
          </w:p>
        </w:tc>
      </w:tr>
      <w:tr w14:paraId="75C15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2F4FB641">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338A24F4">
            <w:pPr>
              <w:spacing w:afterLines="0" w:line="440" w:lineRule="exact"/>
              <w:jc w:val="center"/>
              <w:rPr>
                <w:rFonts w:hint="eastAsia" w:ascii="仿宋" w:hAnsi="仿宋" w:eastAsia="仿宋"/>
                <w:bCs/>
                <w:szCs w:val="21"/>
              </w:rPr>
            </w:pPr>
          </w:p>
        </w:tc>
        <w:tc>
          <w:tcPr>
            <w:tcW w:w="875" w:type="pct"/>
            <w:shd w:val="clear" w:color="auto" w:fill="auto"/>
            <w:vAlign w:val="center"/>
          </w:tcPr>
          <w:p w14:paraId="136B21B5">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2"/>
                <w:sz w:val="22"/>
                <w:szCs w:val="22"/>
                <w:u w:val="none"/>
                <w:lang w:val="en-US" w:eastAsia="zh-CN" w:bidi="ar-SA"/>
              </w:rPr>
            </w:pPr>
            <w:r>
              <w:rPr>
                <w:rFonts w:hint="default" w:ascii="仿宋_GB2312" w:hAnsi="等线" w:eastAsia="仿宋_GB2312" w:cs="仿宋_GB2312"/>
                <w:b w:val="0"/>
                <w:bCs w:val="0"/>
                <w:i w:val="0"/>
                <w:iCs w:val="0"/>
                <w:color w:val="000000"/>
                <w:kern w:val="0"/>
                <w:sz w:val="22"/>
                <w:szCs w:val="22"/>
                <w:u w:val="none"/>
                <w:lang w:val="en-US" w:eastAsia="zh-CN" w:bidi="ar"/>
              </w:rPr>
              <w:t>对-二甲苯</w:t>
            </w:r>
          </w:p>
        </w:tc>
        <w:tc>
          <w:tcPr>
            <w:tcW w:w="379" w:type="pct"/>
            <w:shd w:val="clear" w:color="auto" w:fill="auto"/>
            <w:vAlign w:val="center"/>
          </w:tcPr>
          <w:p w14:paraId="569FA5CF">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0B765B11">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230B8D9B">
            <w:pPr>
              <w:spacing w:afterLines="0" w:line="440" w:lineRule="exact"/>
              <w:jc w:val="center"/>
              <w:rPr>
                <w:rFonts w:hint="eastAsia" w:ascii="仿宋" w:hAnsi="仿宋" w:eastAsia="仿宋"/>
                <w:bCs/>
                <w:szCs w:val="21"/>
              </w:rPr>
            </w:pPr>
          </w:p>
        </w:tc>
        <w:tc>
          <w:tcPr>
            <w:tcW w:w="611" w:type="pct"/>
            <w:vAlign w:val="center"/>
          </w:tcPr>
          <w:p w14:paraId="1D115300">
            <w:pPr>
              <w:spacing w:afterLines="0" w:line="440" w:lineRule="exact"/>
              <w:jc w:val="center"/>
              <w:rPr>
                <w:rFonts w:hint="eastAsia" w:ascii="仿宋" w:hAnsi="仿宋" w:eastAsia="仿宋"/>
                <w:bCs/>
                <w:szCs w:val="21"/>
              </w:rPr>
            </w:pPr>
          </w:p>
        </w:tc>
        <w:tc>
          <w:tcPr>
            <w:tcW w:w="716" w:type="pct"/>
            <w:vMerge w:val="continue"/>
            <w:vAlign w:val="center"/>
          </w:tcPr>
          <w:p w14:paraId="40DA0249">
            <w:pPr>
              <w:spacing w:afterLines="0" w:line="440" w:lineRule="exact"/>
              <w:jc w:val="center"/>
              <w:rPr>
                <w:rFonts w:hint="eastAsia" w:ascii="仿宋" w:hAnsi="仿宋" w:eastAsia="仿宋"/>
                <w:bCs/>
                <w:szCs w:val="21"/>
              </w:rPr>
            </w:pPr>
          </w:p>
        </w:tc>
      </w:tr>
      <w:tr w14:paraId="095CB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310E97BA">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16FF0058">
            <w:pPr>
              <w:spacing w:afterLines="0" w:line="440" w:lineRule="exact"/>
              <w:jc w:val="center"/>
              <w:rPr>
                <w:rFonts w:hint="eastAsia" w:ascii="仿宋" w:hAnsi="仿宋" w:eastAsia="仿宋"/>
                <w:bCs/>
                <w:szCs w:val="21"/>
              </w:rPr>
            </w:pPr>
          </w:p>
        </w:tc>
        <w:tc>
          <w:tcPr>
            <w:tcW w:w="875" w:type="pct"/>
            <w:shd w:val="clear" w:color="auto" w:fill="auto"/>
            <w:vAlign w:val="center"/>
          </w:tcPr>
          <w:p w14:paraId="2AFE73DB">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2"/>
                <w:sz w:val="22"/>
                <w:szCs w:val="22"/>
                <w:u w:val="none"/>
                <w:lang w:val="en-US" w:eastAsia="zh-CN" w:bidi="ar-SA"/>
              </w:rPr>
            </w:pPr>
            <w:r>
              <w:rPr>
                <w:rFonts w:hint="default" w:ascii="仿宋_GB2312" w:hAnsi="等线" w:eastAsia="仿宋_GB2312" w:cs="仿宋_GB2312"/>
                <w:b w:val="0"/>
                <w:bCs w:val="0"/>
                <w:i w:val="0"/>
                <w:iCs w:val="0"/>
                <w:color w:val="000000"/>
                <w:kern w:val="0"/>
                <w:sz w:val="22"/>
                <w:szCs w:val="22"/>
                <w:u w:val="none"/>
                <w:lang w:val="en-US" w:eastAsia="zh-CN" w:bidi="ar"/>
              </w:rPr>
              <w:t>间-二甲苯</w:t>
            </w:r>
          </w:p>
        </w:tc>
        <w:tc>
          <w:tcPr>
            <w:tcW w:w="379" w:type="pct"/>
            <w:shd w:val="clear" w:color="auto" w:fill="auto"/>
            <w:vAlign w:val="center"/>
          </w:tcPr>
          <w:p w14:paraId="5201D4E1">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4AF496E3">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13CDEE04">
            <w:pPr>
              <w:spacing w:afterLines="0" w:line="440" w:lineRule="exact"/>
              <w:jc w:val="center"/>
              <w:rPr>
                <w:rFonts w:hint="eastAsia" w:ascii="仿宋" w:hAnsi="仿宋" w:eastAsia="仿宋"/>
                <w:bCs/>
                <w:szCs w:val="21"/>
              </w:rPr>
            </w:pPr>
          </w:p>
        </w:tc>
        <w:tc>
          <w:tcPr>
            <w:tcW w:w="611" w:type="pct"/>
            <w:vAlign w:val="center"/>
          </w:tcPr>
          <w:p w14:paraId="4C30696C">
            <w:pPr>
              <w:spacing w:afterLines="0" w:line="440" w:lineRule="exact"/>
              <w:jc w:val="center"/>
              <w:rPr>
                <w:rFonts w:hint="eastAsia" w:ascii="仿宋" w:hAnsi="仿宋" w:eastAsia="仿宋"/>
                <w:bCs/>
                <w:szCs w:val="21"/>
              </w:rPr>
            </w:pPr>
          </w:p>
        </w:tc>
        <w:tc>
          <w:tcPr>
            <w:tcW w:w="716" w:type="pct"/>
            <w:vMerge w:val="continue"/>
            <w:vAlign w:val="center"/>
          </w:tcPr>
          <w:p w14:paraId="155CD77D">
            <w:pPr>
              <w:spacing w:afterLines="0" w:line="440" w:lineRule="exact"/>
              <w:jc w:val="center"/>
              <w:rPr>
                <w:rFonts w:hint="eastAsia" w:ascii="仿宋" w:hAnsi="仿宋" w:eastAsia="仿宋"/>
                <w:bCs/>
                <w:szCs w:val="21"/>
              </w:rPr>
            </w:pPr>
          </w:p>
        </w:tc>
      </w:tr>
      <w:tr w14:paraId="7CE76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4D09C813">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794011ED">
            <w:pPr>
              <w:spacing w:afterLines="0" w:line="440" w:lineRule="exact"/>
              <w:jc w:val="center"/>
              <w:rPr>
                <w:rFonts w:hint="eastAsia" w:ascii="仿宋" w:hAnsi="仿宋" w:eastAsia="仿宋"/>
                <w:bCs/>
                <w:szCs w:val="21"/>
              </w:rPr>
            </w:pPr>
          </w:p>
        </w:tc>
        <w:tc>
          <w:tcPr>
            <w:tcW w:w="875" w:type="pct"/>
            <w:shd w:val="clear" w:color="auto" w:fill="auto"/>
            <w:vAlign w:val="center"/>
          </w:tcPr>
          <w:p w14:paraId="34A04227">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2"/>
                <w:sz w:val="22"/>
                <w:szCs w:val="22"/>
                <w:u w:val="none"/>
                <w:lang w:val="en-US" w:eastAsia="zh-CN" w:bidi="ar-SA"/>
              </w:rPr>
            </w:pPr>
            <w:r>
              <w:rPr>
                <w:rFonts w:hint="default" w:ascii="仿宋_GB2312" w:hAnsi="等线" w:eastAsia="仿宋_GB2312" w:cs="仿宋_GB2312"/>
                <w:b w:val="0"/>
                <w:bCs w:val="0"/>
                <w:i w:val="0"/>
                <w:iCs w:val="0"/>
                <w:color w:val="000000"/>
                <w:kern w:val="0"/>
                <w:sz w:val="22"/>
                <w:szCs w:val="22"/>
                <w:u w:val="none"/>
                <w:lang w:val="en-US" w:eastAsia="zh-CN" w:bidi="ar"/>
              </w:rPr>
              <w:t>乙苯</w:t>
            </w:r>
          </w:p>
        </w:tc>
        <w:tc>
          <w:tcPr>
            <w:tcW w:w="379" w:type="pct"/>
            <w:shd w:val="clear" w:color="auto" w:fill="auto"/>
            <w:vAlign w:val="center"/>
          </w:tcPr>
          <w:p w14:paraId="38FAA888">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10852782">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7392C212">
            <w:pPr>
              <w:spacing w:afterLines="0" w:line="440" w:lineRule="exact"/>
              <w:jc w:val="center"/>
              <w:rPr>
                <w:rFonts w:hint="eastAsia" w:ascii="仿宋" w:hAnsi="仿宋" w:eastAsia="仿宋"/>
                <w:bCs/>
                <w:szCs w:val="21"/>
              </w:rPr>
            </w:pPr>
          </w:p>
        </w:tc>
        <w:tc>
          <w:tcPr>
            <w:tcW w:w="611" w:type="pct"/>
            <w:vAlign w:val="center"/>
          </w:tcPr>
          <w:p w14:paraId="602BDDAB">
            <w:pPr>
              <w:spacing w:afterLines="0" w:line="440" w:lineRule="exact"/>
              <w:jc w:val="center"/>
              <w:rPr>
                <w:rFonts w:hint="eastAsia" w:ascii="仿宋" w:hAnsi="仿宋" w:eastAsia="仿宋"/>
                <w:bCs/>
                <w:szCs w:val="21"/>
              </w:rPr>
            </w:pPr>
          </w:p>
        </w:tc>
        <w:tc>
          <w:tcPr>
            <w:tcW w:w="716" w:type="pct"/>
            <w:vMerge w:val="continue"/>
            <w:vAlign w:val="center"/>
          </w:tcPr>
          <w:p w14:paraId="65DEC6EF">
            <w:pPr>
              <w:spacing w:afterLines="0" w:line="440" w:lineRule="exact"/>
              <w:jc w:val="center"/>
              <w:rPr>
                <w:rFonts w:hint="eastAsia" w:ascii="仿宋" w:hAnsi="仿宋" w:eastAsia="仿宋"/>
                <w:bCs/>
                <w:szCs w:val="21"/>
              </w:rPr>
            </w:pPr>
          </w:p>
        </w:tc>
      </w:tr>
      <w:tr w14:paraId="42934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Align w:val="center"/>
          </w:tcPr>
          <w:p w14:paraId="14E8F11F">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4" w:type="pct"/>
            <w:vMerge w:val="continue"/>
            <w:vAlign w:val="center"/>
          </w:tcPr>
          <w:p w14:paraId="29D93AF8">
            <w:pPr>
              <w:spacing w:afterLines="0" w:line="440" w:lineRule="exact"/>
              <w:jc w:val="center"/>
              <w:rPr>
                <w:rFonts w:hint="eastAsia" w:ascii="仿宋" w:hAnsi="仿宋" w:eastAsia="仿宋"/>
                <w:bCs/>
                <w:szCs w:val="21"/>
              </w:rPr>
            </w:pPr>
          </w:p>
        </w:tc>
        <w:tc>
          <w:tcPr>
            <w:tcW w:w="875" w:type="pct"/>
            <w:shd w:val="clear" w:color="auto" w:fill="auto"/>
            <w:vAlign w:val="center"/>
          </w:tcPr>
          <w:p w14:paraId="2CE9FB13">
            <w:pPr>
              <w:keepNext w:val="0"/>
              <w:keepLines w:val="0"/>
              <w:widowControl/>
              <w:suppressLineNumbers w:val="0"/>
              <w:jc w:val="center"/>
              <w:textAlignment w:val="center"/>
              <w:rPr>
                <w:rFonts w:hint="default" w:ascii="仿宋_GB2312" w:hAnsi="等线" w:eastAsia="仿宋_GB2312" w:cs="仿宋_GB2312"/>
                <w:b w:val="0"/>
                <w:bCs w:val="0"/>
                <w:i w:val="0"/>
                <w:iCs w:val="0"/>
                <w:color w:val="000000"/>
                <w:kern w:val="2"/>
                <w:sz w:val="22"/>
                <w:szCs w:val="22"/>
                <w:u w:val="none"/>
                <w:lang w:val="en-US" w:eastAsia="zh-CN" w:bidi="ar-SA"/>
              </w:rPr>
            </w:pPr>
            <w:r>
              <w:rPr>
                <w:rFonts w:hint="default" w:ascii="仿宋_GB2312" w:hAnsi="等线" w:eastAsia="仿宋_GB2312" w:cs="仿宋_GB2312"/>
                <w:b w:val="0"/>
                <w:bCs w:val="0"/>
                <w:i w:val="0"/>
                <w:iCs w:val="0"/>
                <w:color w:val="000000"/>
                <w:kern w:val="0"/>
                <w:sz w:val="22"/>
                <w:szCs w:val="22"/>
                <w:u w:val="none"/>
                <w:lang w:val="en-US" w:eastAsia="zh-CN" w:bidi="ar"/>
              </w:rPr>
              <w:t>苯乙烯</w:t>
            </w:r>
          </w:p>
        </w:tc>
        <w:tc>
          <w:tcPr>
            <w:tcW w:w="379" w:type="pct"/>
            <w:shd w:val="clear" w:color="auto" w:fill="auto"/>
            <w:vAlign w:val="center"/>
          </w:tcPr>
          <w:p w14:paraId="04FC047E">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 w:hAnsi="仿宋" w:eastAsia="仿宋"/>
                <w:bCs/>
                <w:szCs w:val="21"/>
              </w:rPr>
              <w:t>次</w:t>
            </w:r>
          </w:p>
        </w:tc>
        <w:tc>
          <w:tcPr>
            <w:tcW w:w="493" w:type="pct"/>
            <w:shd w:val="clear" w:color="auto" w:fill="auto"/>
            <w:vAlign w:val="center"/>
          </w:tcPr>
          <w:p w14:paraId="48D35BCE">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2</w:t>
            </w:r>
          </w:p>
        </w:tc>
        <w:tc>
          <w:tcPr>
            <w:tcW w:w="611" w:type="pct"/>
            <w:vAlign w:val="center"/>
          </w:tcPr>
          <w:p w14:paraId="77662C45">
            <w:pPr>
              <w:spacing w:afterLines="0" w:line="440" w:lineRule="exact"/>
              <w:jc w:val="center"/>
              <w:rPr>
                <w:rFonts w:hint="eastAsia" w:ascii="仿宋" w:hAnsi="仿宋" w:eastAsia="仿宋"/>
                <w:bCs/>
                <w:szCs w:val="21"/>
              </w:rPr>
            </w:pPr>
          </w:p>
        </w:tc>
        <w:tc>
          <w:tcPr>
            <w:tcW w:w="611" w:type="pct"/>
            <w:vAlign w:val="center"/>
          </w:tcPr>
          <w:p w14:paraId="586B3C09">
            <w:pPr>
              <w:spacing w:afterLines="0" w:line="440" w:lineRule="exact"/>
              <w:jc w:val="center"/>
              <w:rPr>
                <w:rFonts w:hint="eastAsia" w:ascii="仿宋" w:hAnsi="仿宋" w:eastAsia="仿宋"/>
                <w:bCs/>
                <w:szCs w:val="21"/>
              </w:rPr>
            </w:pPr>
          </w:p>
        </w:tc>
        <w:tc>
          <w:tcPr>
            <w:tcW w:w="716" w:type="pct"/>
            <w:vMerge w:val="continue"/>
            <w:vAlign w:val="center"/>
          </w:tcPr>
          <w:p w14:paraId="42B9615E">
            <w:pPr>
              <w:spacing w:afterLines="0" w:line="440" w:lineRule="exact"/>
              <w:jc w:val="center"/>
              <w:rPr>
                <w:rFonts w:hint="eastAsia" w:ascii="仿宋" w:hAnsi="仿宋" w:eastAsia="仿宋"/>
                <w:bCs/>
                <w:szCs w:val="21"/>
              </w:rPr>
            </w:pPr>
          </w:p>
        </w:tc>
      </w:tr>
      <w:tr w14:paraId="0E52F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000" w:type="pct"/>
            <w:gridSpan w:val="8"/>
            <w:vAlign w:val="center"/>
          </w:tcPr>
          <w:p w14:paraId="4C770DA3">
            <w:pPr>
              <w:spacing w:afterLines="0" w:line="440" w:lineRule="exact"/>
              <w:rPr>
                <w:rFonts w:hint="eastAsia" w:ascii="仿宋" w:hAnsi="仿宋" w:eastAsia="仿宋"/>
                <w:szCs w:val="21"/>
              </w:rPr>
            </w:pPr>
            <w:r>
              <w:rPr>
                <w:rFonts w:hint="eastAsia" w:ascii="仿宋" w:hAnsi="仿宋" w:eastAsia="仿宋"/>
                <w:szCs w:val="21"/>
              </w:rPr>
              <w:t>含税合计（元）：</w:t>
            </w:r>
          </w:p>
        </w:tc>
      </w:tr>
      <w:tr w14:paraId="70978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599" w:type="pct"/>
            <w:vAlign w:val="center"/>
          </w:tcPr>
          <w:p w14:paraId="2072738E">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1969" w:type="pct"/>
            <w:gridSpan w:val="3"/>
            <w:vAlign w:val="center"/>
          </w:tcPr>
          <w:p w14:paraId="61C7CD4D">
            <w:pPr>
              <w:spacing w:afterLines="0" w:line="300" w:lineRule="exact"/>
              <w:jc w:val="center"/>
              <w:rPr>
                <w:rFonts w:hint="eastAsia" w:ascii="仿宋" w:hAnsi="仿宋" w:eastAsia="仿宋"/>
                <w:szCs w:val="21"/>
              </w:rPr>
            </w:pPr>
            <w:r>
              <w:rPr>
                <w:rFonts w:hint="eastAsia" w:ascii="仿宋" w:hAnsi="仿宋" w:eastAsia="仿宋"/>
                <w:szCs w:val="21"/>
              </w:rPr>
              <w:t>增值税专用发票</w:t>
            </w:r>
          </w:p>
        </w:tc>
        <w:tc>
          <w:tcPr>
            <w:tcW w:w="493" w:type="pct"/>
            <w:vAlign w:val="center"/>
          </w:tcPr>
          <w:p w14:paraId="491BDE16">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1938" w:type="pct"/>
            <w:gridSpan w:val="3"/>
            <w:vAlign w:val="center"/>
          </w:tcPr>
          <w:p w14:paraId="4D23C709">
            <w:pPr>
              <w:spacing w:afterLines="0" w:line="300" w:lineRule="exact"/>
              <w:jc w:val="center"/>
              <w:rPr>
                <w:rFonts w:hint="eastAsia" w:ascii="仿宋" w:hAnsi="仿宋" w:eastAsia="仿宋"/>
                <w:szCs w:val="21"/>
              </w:rPr>
            </w:pPr>
          </w:p>
        </w:tc>
      </w:tr>
      <w:tr w14:paraId="367D7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599" w:type="pct"/>
            <w:vAlign w:val="center"/>
          </w:tcPr>
          <w:p w14:paraId="7FBC5F1B">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4400" w:type="pct"/>
            <w:gridSpan w:val="7"/>
            <w:vAlign w:val="center"/>
          </w:tcPr>
          <w:p w14:paraId="789991DB">
            <w:pPr>
              <w:spacing w:afterLines="0" w:line="300" w:lineRule="exact"/>
              <w:jc w:val="left"/>
              <w:rPr>
                <w:rFonts w:hint="eastAsia" w:ascii="仿宋" w:hAnsi="仿宋" w:eastAsia="仿宋"/>
                <w:szCs w:val="21"/>
              </w:rPr>
            </w:pPr>
            <w:r>
              <w:rPr>
                <w:rFonts w:hint="eastAsia" w:ascii="仿宋" w:hAnsi="仿宋" w:eastAsia="仿宋"/>
                <w:szCs w:val="21"/>
              </w:rPr>
              <w:t>单价合同，据实结算，按季度付款。</w:t>
            </w:r>
          </w:p>
        </w:tc>
      </w:tr>
      <w:tr w14:paraId="758EF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599" w:type="pct"/>
            <w:vAlign w:val="center"/>
          </w:tcPr>
          <w:p w14:paraId="05AEA506">
            <w:pPr>
              <w:spacing w:afterLines="0" w:line="300" w:lineRule="exact"/>
              <w:jc w:val="center"/>
              <w:rPr>
                <w:rFonts w:hint="eastAsia" w:ascii="仿宋" w:hAnsi="仿宋" w:eastAsia="仿宋"/>
                <w:szCs w:val="21"/>
              </w:rPr>
            </w:pPr>
            <w:r>
              <w:rPr>
                <w:rFonts w:hint="eastAsia" w:ascii="仿宋" w:hAnsi="仿宋" w:eastAsia="仿宋"/>
                <w:szCs w:val="21"/>
              </w:rPr>
              <w:t>*服务期</w:t>
            </w:r>
          </w:p>
        </w:tc>
        <w:tc>
          <w:tcPr>
            <w:tcW w:w="4400" w:type="pct"/>
            <w:gridSpan w:val="7"/>
            <w:vAlign w:val="center"/>
          </w:tcPr>
          <w:p w14:paraId="17FD9021">
            <w:pPr>
              <w:spacing w:afterLines="0" w:line="300" w:lineRule="exact"/>
              <w:jc w:val="left"/>
              <w:rPr>
                <w:rFonts w:hint="eastAsia" w:ascii="仿宋" w:hAnsi="仿宋" w:eastAsia="仿宋"/>
                <w:szCs w:val="21"/>
              </w:rPr>
            </w:pPr>
            <w:r>
              <w:rPr>
                <w:rFonts w:hint="eastAsia" w:ascii="仿宋" w:hAnsi="仿宋" w:eastAsia="仿宋"/>
                <w:szCs w:val="21"/>
                <w:lang w:val="en-US" w:eastAsia="zh-CN"/>
              </w:rPr>
              <w:t>一年，具体起止时间以合同签订为准</w:t>
            </w:r>
            <w:r>
              <w:rPr>
                <w:rFonts w:hint="eastAsia" w:ascii="仿宋" w:hAnsi="仿宋" w:eastAsia="仿宋"/>
                <w:szCs w:val="21"/>
              </w:rPr>
              <w:t>。期满后由采购人根据合同履行情况决定合同期限是否续签，最多续签</w:t>
            </w:r>
            <w:r>
              <w:rPr>
                <w:rFonts w:hint="eastAsia" w:ascii="仿宋" w:hAnsi="仿宋" w:eastAsia="仿宋"/>
                <w:szCs w:val="21"/>
                <w:lang w:val="en-US" w:eastAsia="zh-CN"/>
              </w:rPr>
              <w:t>2</w:t>
            </w:r>
            <w:r>
              <w:rPr>
                <w:rFonts w:hint="eastAsia" w:ascii="仿宋" w:hAnsi="仿宋" w:eastAsia="仿宋"/>
                <w:szCs w:val="21"/>
              </w:rPr>
              <w:t>次，合同期内，采购人有权随时终止合同，中选单位不得因合同终止或未能续签向采购人主张责任或要求赔偿预期利益等损失。</w:t>
            </w:r>
          </w:p>
        </w:tc>
      </w:tr>
      <w:tr w14:paraId="078F4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000" w:type="pct"/>
            <w:gridSpan w:val="8"/>
            <w:vAlign w:val="center"/>
          </w:tcPr>
          <w:p w14:paraId="08B0A4CD">
            <w:pPr>
              <w:spacing w:afterLines="0" w:line="300" w:lineRule="exact"/>
              <w:jc w:val="left"/>
              <w:rPr>
                <w:rFonts w:hint="eastAsia" w:ascii="仿宋" w:hAnsi="仿宋" w:eastAsia="仿宋"/>
                <w:szCs w:val="21"/>
              </w:rPr>
            </w:pPr>
            <w:r>
              <w:rPr>
                <w:rFonts w:hint="eastAsia" w:ascii="仿宋" w:hAnsi="仿宋" w:eastAsia="仿宋"/>
                <w:szCs w:val="21"/>
              </w:rPr>
              <w:t>1、以上为</w:t>
            </w:r>
            <w:r>
              <w:rPr>
                <w:rFonts w:hint="eastAsia" w:ascii="仿宋" w:hAnsi="仿宋" w:eastAsia="仿宋"/>
                <w:sz w:val="22"/>
                <w:szCs w:val="28"/>
              </w:rPr>
              <w:t>参考报价格式，可自行修改；</w:t>
            </w:r>
            <w:r>
              <w:rPr>
                <w:rFonts w:hint="eastAsia" w:ascii="仿宋" w:hAnsi="仿宋" w:eastAsia="仿宋"/>
                <w:szCs w:val="21"/>
              </w:rPr>
              <w:t>如使用本报价单模板，标“*”为必填项;</w:t>
            </w:r>
          </w:p>
          <w:p w14:paraId="7BAF0FD4">
            <w:pPr>
              <w:spacing w:afterLines="0" w:line="300" w:lineRule="exact"/>
              <w:jc w:val="left"/>
              <w:rPr>
                <w:rFonts w:hint="eastAsia" w:ascii="仿宋" w:hAnsi="仿宋" w:eastAsia="仿宋"/>
                <w:szCs w:val="21"/>
              </w:rPr>
            </w:pPr>
            <w:r>
              <w:rPr>
                <w:rFonts w:hint="eastAsia" w:ascii="仿宋" w:hAnsi="仿宋" w:eastAsia="仿宋"/>
                <w:szCs w:val="21"/>
              </w:rPr>
              <w:t>2、本项目为固定单价项目。报价需包括但不限于检测项目的价格、税费、利润、资料费以及合同明示或暗示的所有可预见和不可预见的一般风险、责任和义务等所有的一切相关费用。</w:t>
            </w:r>
          </w:p>
          <w:p w14:paraId="05FF4389">
            <w:pPr>
              <w:spacing w:afterLines="0" w:line="300" w:lineRule="exact"/>
              <w:jc w:val="left"/>
              <w:rPr>
                <w:rFonts w:hint="eastAsia" w:ascii="仿宋" w:hAnsi="仿宋" w:eastAsia="仿宋"/>
                <w:szCs w:val="21"/>
              </w:rPr>
            </w:pPr>
            <w:r>
              <w:rPr>
                <w:rFonts w:hint="eastAsia" w:ascii="仿宋" w:hAnsi="仿宋" w:eastAsia="仿宋"/>
                <w:szCs w:val="21"/>
              </w:rPr>
              <w:t>3、服务地址:深圳市龙岗区坂田街道五和大道4025号；</w:t>
            </w:r>
          </w:p>
          <w:p w14:paraId="2CCE9AA4">
            <w:pPr>
              <w:spacing w:afterLines="0" w:line="300" w:lineRule="exact"/>
              <w:jc w:val="left"/>
              <w:rPr>
                <w:rFonts w:hint="eastAsia" w:ascii="仿宋" w:hAnsi="仿宋" w:eastAsia="仿宋"/>
                <w:szCs w:val="21"/>
              </w:rPr>
            </w:pPr>
            <w:r>
              <w:rPr>
                <w:rFonts w:hint="eastAsia" w:ascii="仿宋" w:hAnsi="仿宋" w:eastAsia="仿宋"/>
                <w:szCs w:val="21"/>
              </w:rPr>
              <w:t>4、签订单价合同，据实结算，按季度付款；</w:t>
            </w:r>
          </w:p>
          <w:p w14:paraId="0D0F3E14">
            <w:pPr>
              <w:spacing w:afterLines="0" w:line="300" w:lineRule="exact"/>
              <w:jc w:val="left"/>
              <w:rPr>
                <w:rFonts w:hint="eastAsia" w:ascii="仿宋" w:hAnsi="仿宋" w:eastAsia="仿宋"/>
                <w:szCs w:val="21"/>
              </w:rPr>
            </w:pPr>
            <w:r>
              <w:rPr>
                <w:rFonts w:hint="eastAsia" w:ascii="仿宋" w:hAnsi="仿宋" w:eastAsia="仿宋"/>
                <w:szCs w:val="21"/>
              </w:rPr>
              <w:t>5、本采购项目以不含税价进行对比，参选单位需填报含税价及税率；</w:t>
            </w:r>
          </w:p>
          <w:p w14:paraId="1CCD3718">
            <w:pPr>
              <w:spacing w:afterLines="0" w:line="300" w:lineRule="exact"/>
              <w:jc w:val="left"/>
              <w:rPr>
                <w:rFonts w:hint="eastAsia" w:ascii="仿宋" w:hAnsi="仿宋" w:eastAsia="仿宋"/>
                <w:szCs w:val="21"/>
              </w:rPr>
            </w:pPr>
            <w:r>
              <w:rPr>
                <w:rFonts w:hint="eastAsia" w:ascii="仿宋" w:hAnsi="仿宋" w:eastAsia="仿宋"/>
                <w:szCs w:val="21"/>
              </w:rPr>
              <w:t>6、合同含税价计算方式:合同不含税价=含税价/(1+税率)；</w:t>
            </w:r>
          </w:p>
          <w:p w14:paraId="07C7658B">
            <w:pPr>
              <w:spacing w:afterLines="0" w:line="300" w:lineRule="exact"/>
              <w:jc w:val="left"/>
            </w:pPr>
            <w:r>
              <w:rPr>
                <w:rFonts w:hint="eastAsia" w:ascii="仿宋" w:hAnsi="仿宋" w:eastAsia="仿宋"/>
                <w:szCs w:val="21"/>
              </w:rPr>
              <w:t>7、以上报价为最终报价，无现场议价，报价人参与报价即视为已知悉并接受该情况。</w:t>
            </w:r>
          </w:p>
        </w:tc>
      </w:tr>
    </w:tbl>
    <w:p w14:paraId="12CD0498">
      <w:pPr>
        <w:snapToGrid w:val="0"/>
        <w:spacing w:afterLines="0" w:line="360" w:lineRule="auto"/>
        <w:rPr>
          <w:rFonts w:hint="eastAsia" w:ascii="仿宋" w:hAnsi="仿宋" w:eastAsia="仿宋" w:cs="Arial"/>
        </w:rPr>
      </w:pPr>
    </w:p>
    <w:p w14:paraId="6AA191B2">
      <w:pPr>
        <w:snapToGrid w:val="0"/>
        <w:spacing w:afterLines="0" w:line="360" w:lineRule="auto"/>
        <w:ind w:firstLine="525" w:firstLineChars="250"/>
        <w:jc w:val="right"/>
        <w:rPr>
          <w:rFonts w:hint="eastAsia" w:ascii="仿宋" w:hAnsi="仿宋" w:eastAsia="仿宋" w:cs="Arial"/>
        </w:rPr>
      </w:pPr>
    </w:p>
    <w:p w14:paraId="535F44F6">
      <w:pPr>
        <w:snapToGrid w:val="0"/>
        <w:spacing w:afterLines="0" w:line="360" w:lineRule="auto"/>
        <w:ind w:firstLine="525" w:firstLineChars="250"/>
        <w:jc w:val="right"/>
        <w:rPr>
          <w:rFonts w:hint="eastAsia" w:ascii="仿宋" w:hAnsi="仿宋" w:eastAsia="仿宋" w:cs="Arial"/>
        </w:rPr>
      </w:pPr>
    </w:p>
    <w:p w14:paraId="08E56F68">
      <w:pPr>
        <w:wordWrap w:val="0"/>
        <w:snapToGrid w:val="0"/>
        <w:spacing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64EF9AAE">
      <w:pPr>
        <w:spacing w:after="78" w:line="288" w:lineRule="auto"/>
        <w:ind w:firstLine="5460" w:firstLineChars="2600"/>
        <w:rPr>
          <w:rFonts w:hint="eastAsia" w:ascii="仿宋" w:hAnsi="仿宋" w:eastAsia="仿宋" w:cs="Arial"/>
        </w:rPr>
      </w:pPr>
      <w:r>
        <w:rPr>
          <w:rFonts w:hint="eastAsia" w:ascii="仿宋" w:hAnsi="仿宋" w:eastAsia="仿宋" w:cs="Arial"/>
        </w:rPr>
        <w:t xml:space="preserve">时间：    年      月   日   </w:t>
      </w:r>
    </w:p>
    <w:p w14:paraId="570E045D">
      <w:pPr>
        <w:spacing w:after="78"/>
      </w:pPr>
      <w:r>
        <w:rPr>
          <w:rFonts w:hint="eastAsia"/>
        </w:rPr>
        <w:br w:type="page"/>
      </w:r>
    </w:p>
    <w:p w14:paraId="4FCA46FD">
      <w:pPr>
        <w:pStyle w:val="62"/>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11" w:name="_Toc133335897"/>
      <w:bookmarkStart w:id="12" w:name="_Toc116850266"/>
      <w:r>
        <w:rPr>
          <w:rFonts w:hint="eastAsia" w:ascii="仿宋" w:hAnsi="仿宋" w:eastAsia="仿宋"/>
          <w:b/>
          <w:bCs/>
          <w:kern w:val="0"/>
          <w:sz w:val="24"/>
        </w:rPr>
        <w:t>响应供应商认为有必要提供的其他材料</w:t>
      </w:r>
      <w:bookmarkEnd w:id="11"/>
      <w:bookmarkEnd w:id="12"/>
    </w:p>
    <w:p w14:paraId="1E1244A2">
      <w:pPr>
        <w:spacing w:after="78" w:line="288" w:lineRule="auto"/>
        <w:rPr>
          <w:rFonts w:hint="eastAsia" w:ascii="仿宋" w:hAnsi="仿宋" w:eastAsia="仿宋"/>
          <w:b/>
          <w:szCs w:val="21"/>
        </w:rPr>
      </w:pPr>
    </w:p>
    <w:p w14:paraId="3DDFC3D5">
      <w:pPr>
        <w:spacing w:after="78"/>
      </w:pPr>
    </w:p>
    <w:p w14:paraId="31B5734B"/>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4959B99F-F47E-47B2-826A-B966A44388A7}"/>
  </w:font>
  <w:font w:name="宋体">
    <w:panose1 w:val="02010600030101010101"/>
    <w:charset w:val="7A"/>
    <w:family w:val="auto"/>
    <w:pitch w:val="default"/>
    <w:sig w:usb0="00000203" w:usb1="288F0000" w:usb2="00000006" w:usb3="00000000" w:csb0="00040001" w:csb1="00000000"/>
    <w:embedRegular r:id="rId2" w:fontKey="{C23B8F74-0644-4127-8365-DB6062BEC726}"/>
  </w:font>
  <w:font w:name="Wingdings">
    <w:panose1 w:val="05000000000000000000"/>
    <w:charset w:val="02"/>
    <w:family w:val="auto"/>
    <w:pitch w:val="default"/>
    <w:sig w:usb0="00000000" w:usb1="00000000" w:usb2="00000000" w:usb3="00000000" w:csb0="80000000" w:csb1="00000000"/>
    <w:embedRegular r:id="rId3" w:fontKey="{4BE2888E-FCF2-4919-899A-36EC0B52B32D}"/>
  </w:font>
  <w:font w:name="Arial">
    <w:panose1 w:val="020B0604020202020204"/>
    <w:charset w:val="01"/>
    <w:family w:val="swiss"/>
    <w:pitch w:val="default"/>
    <w:sig w:usb0="E0002EFF" w:usb1="C000785B" w:usb2="00000009" w:usb3="00000000" w:csb0="400001FF" w:csb1="FFFF0000"/>
    <w:embedRegular r:id="rId4" w:fontKey="{CDE88761-B44E-4894-8316-AC3679AA9D14}"/>
  </w:font>
  <w:font w:name="黑体">
    <w:panose1 w:val="02010609060101010101"/>
    <w:charset w:val="86"/>
    <w:family w:val="auto"/>
    <w:pitch w:val="default"/>
    <w:sig w:usb0="800002BF" w:usb1="38CF7CFA" w:usb2="00000016" w:usb3="00000000" w:csb0="00040001" w:csb1="00000000"/>
    <w:embedRegular r:id="rId5" w:fontKey="{2DBFAB76-0F5D-49FB-B1D2-F61AA41BF32F}"/>
  </w:font>
  <w:font w:name="Courier New">
    <w:panose1 w:val="02070309020205020404"/>
    <w:charset w:val="01"/>
    <w:family w:val="modern"/>
    <w:pitch w:val="default"/>
    <w:sig w:usb0="E0002EFF" w:usb1="C0007843" w:usb2="00000009" w:usb3="00000000" w:csb0="400001FF" w:csb1="FFFF0000"/>
    <w:embedRegular r:id="rId6" w:fontKey="{8D7A555D-C200-4102-9B48-330042D844EF}"/>
  </w:font>
  <w:font w:name="Symbol">
    <w:panose1 w:val="05050102010706020507"/>
    <w:charset w:val="02"/>
    <w:family w:val="roman"/>
    <w:pitch w:val="default"/>
    <w:sig w:usb0="00000000" w:usb1="00000000" w:usb2="00000000" w:usb3="00000000" w:csb0="80000000" w:csb1="00000000"/>
    <w:embedRegular r:id="rId7" w:fontKey="{6409C96C-DB11-46D1-B1FC-C65FE5F8E9F4}"/>
  </w:font>
  <w:font w:name="Calibri">
    <w:panose1 w:val="020F0502020204030204"/>
    <w:charset w:val="00"/>
    <w:family w:val="swiss"/>
    <w:pitch w:val="default"/>
    <w:sig w:usb0="E4002EFF" w:usb1="C000247B" w:usb2="00000009" w:usb3="00000000" w:csb0="200001FF" w:csb1="00000000"/>
    <w:embedRegular r:id="rId8" w:fontKey="{A645587A-5B0E-499A-9EA7-B20E26FA25ED}"/>
  </w:font>
  <w:font w:name="Calibri Light">
    <w:panose1 w:val="020F0302020204030204"/>
    <w:charset w:val="00"/>
    <w:family w:val="swiss"/>
    <w:pitch w:val="default"/>
    <w:sig w:usb0="E4002EFF" w:usb1="C000247B" w:usb2="00000009" w:usb3="00000000" w:csb0="200001FF" w:csb1="00000000"/>
    <w:embedRegular r:id="rId9" w:fontKey="{B6A0FB42-BE51-4BA8-9857-2C862C70C282}"/>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Arial Black">
    <w:panose1 w:val="020B0A04020102020204"/>
    <w:charset w:val="00"/>
    <w:family w:val="swiss"/>
    <w:pitch w:val="default"/>
    <w:sig w:usb0="A00002AF" w:usb1="400078FB" w:usb2="00000000" w:usb3="00000000" w:csb0="6000009F" w:csb1="DFD70000"/>
    <w:embedRegular r:id="rId10" w:fontKey="{1FF5B8F0-0703-4E3B-B5FC-BE330056A26D}"/>
  </w:font>
  <w:font w:name="仿宋_GB2312">
    <w:panose1 w:val="02010609030101010101"/>
    <w:charset w:val="86"/>
    <w:family w:val="modern"/>
    <w:pitch w:val="default"/>
    <w:sig w:usb0="00000001" w:usb1="080E0000" w:usb2="00000000" w:usb3="00000000" w:csb0="00040000" w:csb1="00000000"/>
    <w:embedRegular r:id="rId11" w:fontKey="{D8BA3F12-D63B-4026-AF82-3973F3E68B65}"/>
  </w:font>
  <w:font w:name="方正小标宋简体">
    <w:altName w:val="方正舒体"/>
    <w:panose1 w:val="00000000000000000000"/>
    <w:charset w:val="86"/>
    <w:family w:val="script"/>
    <w:pitch w:val="default"/>
    <w:sig w:usb0="00000000" w:usb1="00000000" w:usb2="00000000" w:usb3="00000000" w:csb0="00040000" w:csb1="00000000"/>
    <w:embedRegular r:id="rId12" w:fontKey="{2800EFB2-9CB4-40EE-9D39-300A54CDB432}"/>
  </w:font>
  <w:font w:name="方正舒体">
    <w:panose1 w:val="02010601030101010101"/>
    <w:charset w:val="86"/>
    <w:family w:val="auto"/>
    <w:pitch w:val="default"/>
    <w:sig w:usb0="00000003" w:usb1="080E0000" w:usb2="00000000" w:usb3="00000000" w:csb0="00040000" w:csb1="00000000"/>
  </w:font>
  <w:font w:name="长城小">
    <w:altName w:val="宋体"/>
    <w:panose1 w:val="00000000000000000000"/>
    <w:charset w:val="86"/>
    <w:family w:val="modern"/>
    <w:pitch w:val="default"/>
    <w:sig w:usb0="00000000" w:usb1="00000000" w:usb2="00000000" w:usb3="00000000" w:csb0="20160004" w:csb1="00100000"/>
    <w:embedRegular r:id="rId13" w:fontKey="{05CC106E-C824-4D67-93BB-922A8E574BA0}"/>
  </w:font>
  <w:font w:name="长城小标宋体">
    <w:panose1 w:val="02010609010101010101"/>
    <w:charset w:val="00"/>
    <w:family w:val="auto"/>
    <w:pitch w:val="default"/>
    <w:sig w:usb0="00000000" w:usb1="00000000" w:usb2="00000000" w:usb3="00000000" w:csb0="00000000" w:csb1="00000000"/>
    <w:embedRegular r:id="rId14" w:fontKey="{238EDDEB-D23D-435C-B83F-ED184EE4EFE0}"/>
  </w:font>
  <w:font w:name="等线">
    <w:panose1 w:val="02010600030101010101"/>
    <w:charset w:val="86"/>
    <w:family w:val="auto"/>
    <w:pitch w:val="default"/>
    <w:sig w:usb0="A00002BF" w:usb1="38CF7CFA" w:usb2="00000016" w:usb3="00000000" w:csb0="0004000F" w:csb1="00000000"/>
    <w:embedRegular r:id="rId15" w:fontKey="{1BFD067A-4485-4655-95FF-E3CA068125AB}"/>
  </w:font>
  <w:font w:name="仿宋">
    <w:panose1 w:val="02010609060101010101"/>
    <w:charset w:val="86"/>
    <w:family w:val="modern"/>
    <w:pitch w:val="default"/>
    <w:sig w:usb0="800002BF" w:usb1="38CF7CFA" w:usb2="00000016" w:usb3="00000000" w:csb0="00040001" w:csb1="00000000"/>
    <w:embedRegular r:id="rId16" w:fontKey="{B090770A-9670-4220-B48B-40F34EB66300}"/>
  </w:font>
  <w:font w:name="Wingdings 2">
    <w:panose1 w:val="05020102010507070707"/>
    <w:charset w:val="02"/>
    <w:family w:val="roman"/>
    <w:pitch w:val="default"/>
    <w:sig w:usb0="00000000" w:usb1="00000000" w:usb2="00000000" w:usb3="00000000" w:csb0="80000000" w:csb1="00000000"/>
    <w:embedRegular r:id="rId17" w:fontKey="{F22A21A1-2BDD-44FC-8D56-5E597E7906C7}"/>
  </w:font>
  <w:font w:name="Times New Roman Regular">
    <w:altName w:val="Times New Roman"/>
    <w:panose1 w:val="02020503050405090304"/>
    <w:charset w:val="00"/>
    <w:family w:val="auto"/>
    <w:pitch w:val="default"/>
    <w:sig w:usb0="00000000" w:usb1="00000000" w:usb2="00000001" w:usb3="00000000" w:csb0="400001BF" w:csb1="DFF70000"/>
    <w:embedRegular r:id="rId18" w:fontKey="{125B12F2-1E59-4DB2-B6C3-AB780747737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1213736"/>
      <w:showingPlcHdr/>
    </w:sdtPr>
    <w:sdtContent>
      <w:p w14:paraId="41AF5642">
        <w:pPr>
          <w:pStyle w:val="14"/>
          <w:spacing w:after="60"/>
        </w:pPr>
        <w:r>
          <w:t xml:space="preserve">     </w:t>
        </w:r>
      </w:p>
    </w:sdtContent>
  </w:sdt>
  <w:p w14:paraId="7E8CEC27">
    <w:pPr>
      <w:spacing w:after="6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03B061">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5870F8">
    <w:pPr>
      <w:spacing w:after="6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718991">
    <w:pPr>
      <w:pStyle w:val="1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E808B3">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E21DE6">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6"/>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5AA9DFDE"/>
    <w:multiLevelType w:val="multilevel"/>
    <w:tmpl w:val="5AA9DFDE"/>
    <w:lvl w:ilvl="0" w:tentative="0">
      <w:start w:val="1"/>
      <w:numFmt w:val="decimal"/>
      <w:lvlText w:val="%1"/>
      <w:lvlJc w:val="left"/>
      <w:pPr>
        <w:ind w:left="440" w:hanging="440"/>
      </w:pPr>
      <w:rPr>
        <w:rFonts w:hint="eastAsia" w:eastAsia="宋体"/>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4">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4"/>
  </w:num>
  <w:num w:numId="3">
    <w:abstractNumId w:val="2"/>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0"/>
  <w:bordersDoNotSurroundFooter w:val="0"/>
  <w:documentProtection w:enforcement="0"/>
  <w:defaultTabStop w:val="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c4N2VlZTg1NTM1Y2ZjOTNjZDMyMjMzNWQwOTkyZ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5D9"/>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0D8"/>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98E"/>
    <w:rsid w:val="000F0B5C"/>
    <w:rsid w:val="000F1206"/>
    <w:rsid w:val="000F3789"/>
    <w:rsid w:val="000F429F"/>
    <w:rsid w:val="000F73E8"/>
    <w:rsid w:val="000F7BF2"/>
    <w:rsid w:val="001002AF"/>
    <w:rsid w:val="00100400"/>
    <w:rsid w:val="0010113E"/>
    <w:rsid w:val="001043FE"/>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6C32"/>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652"/>
    <w:rsid w:val="002F4D63"/>
    <w:rsid w:val="002F5704"/>
    <w:rsid w:val="002F578F"/>
    <w:rsid w:val="002F595E"/>
    <w:rsid w:val="002F5DC0"/>
    <w:rsid w:val="002F6849"/>
    <w:rsid w:val="00301D14"/>
    <w:rsid w:val="00302D9D"/>
    <w:rsid w:val="003054FF"/>
    <w:rsid w:val="003060C5"/>
    <w:rsid w:val="003072D2"/>
    <w:rsid w:val="003101E9"/>
    <w:rsid w:val="00310F25"/>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262"/>
    <w:rsid w:val="003514C1"/>
    <w:rsid w:val="00353AD2"/>
    <w:rsid w:val="00354643"/>
    <w:rsid w:val="00355DD3"/>
    <w:rsid w:val="00356D16"/>
    <w:rsid w:val="00357657"/>
    <w:rsid w:val="00360919"/>
    <w:rsid w:val="00362F56"/>
    <w:rsid w:val="00363E0F"/>
    <w:rsid w:val="003648A9"/>
    <w:rsid w:val="003652C7"/>
    <w:rsid w:val="0036577E"/>
    <w:rsid w:val="0036764E"/>
    <w:rsid w:val="003701E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14D7"/>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0CA0"/>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336A"/>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3C5F"/>
    <w:rsid w:val="007F3F6F"/>
    <w:rsid w:val="007F5C19"/>
    <w:rsid w:val="007F629E"/>
    <w:rsid w:val="007F636F"/>
    <w:rsid w:val="007F6A3A"/>
    <w:rsid w:val="007F7ABE"/>
    <w:rsid w:val="007F7D56"/>
    <w:rsid w:val="00800BAA"/>
    <w:rsid w:val="00801D6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4DA5"/>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4D05"/>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7DC"/>
    <w:rsid w:val="009B69D8"/>
    <w:rsid w:val="009C3680"/>
    <w:rsid w:val="009C46A4"/>
    <w:rsid w:val="009C490E"/>
    <w:rsid w:val="009C5C82"/>
    <w:rsid w:val="009D05DB"/>
    <w:rsid w:val="009D3047"/>
    <w:rsid w:val="009D3152"/>
    <w:rsid w:val="009D3853"/>
    <w:rsid w:val="009D68B6"/>
    <w:rsid w:val="009D6F21"/>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EE8"/>
    <w:rsid w:val="00A1726D"/>
    <w:rsid w:val="00A17AC2"/>
    <w:rsid w:val="00A17DA8"/>
    <w:rsid w:val="00A20157"/>
    <w:rsid w:val="00A2125B"/>
    <w:rsid w:val="00A21A44"/>
    <w:rsid w:val="00A22A82"/>
    <w:rsid w:val="00A26F5E"/>
    <w:rsid w:val="00A2756E"/>
    <w:rsid w:val="00A31042"/>
    <w:rsid w:val="00A31740"/>
    <w:rsid w:val="00A32C21"/>
    <w:rsid w:val="00A33D09"/>
    <w:rsid w:val="00A34956"/>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6721"/>
    <w:rsid w:val="00A81B5E"/>
    <w:rsid w:val="00A81FED"/>
    <w:rsid w:val="00A83297"/>
    <w:rsid w:val="00A834FE"/>
    <w:rsid w:val="00A839D9"/>
    <w:rsid w:val="00A83BB0"/>
    <w:rsid w:val="00A83D09"/>
    <w:rsid w:val="00A866A5"/>
    <w:rsid w:val="00A86FF9"/>
    <w:rsid w:val="00AA6498"/>
    <w:rsid w:val="00AB1886"/>
    <w:rsid w:val="00AB291D"/>
    <w:rsid w:val="00AB3A90"/>
    <w:rsid w:val="00AB54FD"/>
    <w:rsid w:val="00AB6D84"/>
    <w:rsid w:val="00AB7F17"/>
    <w:rsid w:val="00AC3437"/>
    <w:rsid w:val="00AC40B8"/>
    <w:rsid w:val="00AC6A8B"/>
    <w:rsid w:val="00AC73C2"/>
    <w:rsid w:val="00AD04E6"/>
    <w:rsid w:val="00AD2169"/>
    <w:rsid w:val="00AD2429"/>
    <w:rsid w:val="00AD2467"/>
    <w:rsid w:val="00AD25C3"/>
    <w:rsid w:val="00AD2C7D"/>
    <w:rsid w:val="00AD3185"/>
    <w:rsid w:val="00AD31EA"/>
    <w:rsid w:val="00AD4221"/>
    <w:rsid w:val="00AD5AA2"/>
    <w:rsid w:val="00AD6719"/>
    <w:rsid w:val="00AD755E"/>
    <w:rsid w:val="00AE1B65"/>
    <w:rsid w:val="00AE1D37"/>
    <w:rsid w:val="00AE5B3A"/>
    <w:rsid w:val="00AE7326"/>
    <w:rsid w:val="00AF191E"/>
    <w:rsid w:val="00AF2565"/>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8FE"/>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08EA"/>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5381E"/>
    <w:rsid w:val="00C555E0"/>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0199"/>
    <w:rsid w:val="00D42051"/>
    <w:rsid w:val="00D42324"/>
    <w:rsid w:val="00D42808"/>
    <w:rsid w:val="00D4580F"/>
    <w:rsid w:val="00D463DC"/>
    <w:rsid w:val="00D469D8"/>
    <w:rsid w:val="00D46D4F"/>
    <w:rsid w:val="00D47272"/>
    <w:rsid w:val="00D472A9"/>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1140"/>
    <w:rsid w:val="00DF20EE"/>
    <w:rsid w:val="00DF6CA4"/>
    <w:rsid w:val="00DF7F00"/>
    <w:rsid w:val="00E000D6"/>
    <w:rsid w:val="00E01C5B"/>
    <w:rsid w:val="00E025F9"/>
    <w:rsid w:val="00E0434D"/>
    <w:rsid w:val="00E046EC"/>
    <w:rsid w:val="00E04FFB"/>
    <w:rsid w:val="00E06816"/>
    <w:rsid w:val="00E06942"/>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39E2"/>
    <w:rsid w:val="00EB418A"/>
    <w:rsid w:val="00EB5A93"/>
    <w:rsid w:val="00EB6549"/>
    <w:rsid w:val="00EB7692"/>
    <w:rsid w:val="00EB7905"/>
    <w:rsid w:val="00EC1D67"/>
    <w:rsid w:val="00EC29A6"/>
    <w:rsid w:val="00ED2144"/>
    <w:rsid w:val="00ED3F50"/>
    <w:rsid w:val="00ED42E7"/>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1E6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4510505"/>
    <w:rsid w:val="06F9F432"/>
    <w:rsid w:val="0A886720"/>
    <w:rsid w:val="0B0E30C9"/>
    <w:rsid w:val="0D7F8C1E"/>
    <w:rsid w:val="0DAFDDD2"/>
    <w:rsid w:val="0ED35847"/>
    <w:rsid w:val="0FD61205"/>
    <w:rsid w:val="10DD77C5"/>
    <w:rsid w:val="11275696"/>
    <w:rsid w:val="13AFEC81"/>
    <w:rsid w:val="1B3FC108"/>
    <w:rsid w:val="1BBF5AD0"/>
    <w:rsid w:val="1BFB4A9B"/>
    <w:rsid w:val="1BFE3282"/>
    <w:rsid w:val="1CB74E6C"/>
    <w:rsid w:val="1F0F1A56"/>
    <w:rsid w:val="1F7F9C30"/>
    <w:rsid w:val="1FB39FF7"/>
    <w:rsid w:val="1FB54372"/>
    <w:rsid w:val="1FFF4E3F"/>
    <w:rsid w:val="212E4E43"/>
    <w:rsid w:val="2215035B"/>
    <w:rsid w:val="257FF5EF"/>
    <w:rsid w:val="258C4EBE"/>
    <w:rsid w:val="25DA2357"/>
    <w:rsid w:val="27BED872"/>
    <w:rsid w:val="29E9B391"/>
    <w:rsid w:val="2AFDB16C"/>
    <w:rsid w:val="2B135D77"/>
    <w:rsid w:val="2B7D8E96"/>
    <w:rsid w:val="2B9B7C50"/>
    <w:rsid w:val="2C87EFA4"/>
    <w:rsid w:val="2CEFA2BD"/>
    <w:rsid w:val="2D9E346A"/>
    <w:rsid w:val="2EFF028F"/>
    <w:rsid w:val="2EFF0385"/>
    <w:rsid w:val="2FDFB298"/>
    <w:rsid w:val="2FEBB001"/>
    <w:rsid w:val="30BF60A9"/>
    <w:rsid w:val="30EE09A0"/>
    <w:rsid w:val="340E3EBE"/>
    <w:rsid w:val="36B91E0A"/>
    <w:rsid w:val="377B856B"/>
    <w:rsid w:val="37FEEEDA"/>
    <w:rsid w:val="391FB7C6"/>
    <w:rsid w:val="3956852C"/>
    <w:rsid w:val="397D4866"/>
    <w:rsid w:val="3A3B0BB3"/>
    <w:rsid w:val="3A51BFC5"/>
    <w:rsid w:val="3A7647DA"/>
    <w:rsid w:val="3AFD93B8"/>
    <w:rsid w:val="3B1F391F"/>
    <w:rsid w:val="3B459C86"/>
    <w:rsid w:val="3B5F884B"/>
    <w:rsid w:val="3B95BADD"/>
    <w:rsid w:val="3BC23F8D"/>
    <w:rsid w:val="3C5D14BF"/>
    <w:rsid w:val="3C7BEB7C"/>
    <w:rsid w:val="3D6C951B"/>
    <w:rsid w:val="3DB56025"/>
    <w:rsid w:val="3DFF524D"/>
    <w:rsid w:val="3DFF7079"/>
    <w:rsid w:val="3DFFBEE7"/>
    <w:rsid w:val="3EA7FE48"/>
    <w:rsid w:val="3EF86484"/>
    <w:rsid w:val="3EFBCAFF"/>
    <w:rsid w:val="3EFFC981"/>
    <w:rsid w:val="3F030A45"/>
    <w:rsid w:val="3FBF5430"/>
    <w:rsid w:val="3FD37539"/>
    <w:rsid w:val="3FDFD096"/>
    <w:rsid w:val="3FED8FF1"/>
    <w:rsid w:val="3FF202D4"/>
    <w:rsid w:val="3FFCCAC4"/>
    <w:rsid w:val="3FFE10BE"/>
    <w:rsid w:val="417EEE12"/>
    <w:rsid w:val="42652233"/>
    <w:rsid w:val="42A52F4F"/>
    <w:rsid w:val="44292F68"/>
    <w:rsid w:val="477F8B44"/>
    <w:rsid w:val="49C317F9"/>
    <w:rsid w:val="4ACDDF1D"/>
    <w:rsid w:val="4BBA3990"/>
    <w:rsid w:val="4DFF1032"/>
    <w:rsid w:val="4EFDA9D6"/>
    <w:rsid w:val="4EFF30A2"/>
    <w:rsid w:val="4F10078B"/>
    <w:rsid w:val="4F155DA1"/>
    <w:rsid w:val="4F4F0D8E"/>
    <w:rsid w:val="4FF9BA94"/>
    <w:rsid w:val="4FFC2348"/>
    <w:rsid w:val="54E1735D"/>
    <w:rsid w:val="557F0F30"/>
    <w:rsid w:val="559E5CE3"/>
    <w:rsid w:val="56861438"/>
    <w:rsid w:val="56DD8954"/>
    <w:rsid w:val="57AFC3C2"/>
    <w:rsid w:val="59FF3A15"/>
    <w:rsid w:val="5ADD112C"/>
    <w:rsid w:val="5AFFC0B6"/>
    <w:rsid w:val="5BFAA3C6"/>
    <w:rsid w:val="5C163B75"/>
    <w:rsid w:val="5D69DE7E"/>
    <w:rsid w:val="5D7BEC1C"/>
    <w:rsid w:val="5DDB0F78"/>
    <w:rsid w:val="5E737D05"/>
    <w:rsid w:val="5E8BD0E0"/>
    <w:rsid w:val="5EF54E86"/>
    <w:rsid w:val="5F0D1C95"/>
    <w:rsid w:val="5F12D39A"/>
    <w:rsid w:val="5F9C4EB5"/>
    <w:rsid w:val="5FDF7957"/>
    <w:rsid w:val="5FEBE7E7"/>
    <w:rsid w:val="5FF13CC0"/>
    <w:rsid w:val="5FF92615"/>
    <w:rsid w:val="5FF9696C"/>
    <w:rsid w:val="5FFDF639"/>
    <w:rsid w:val="5FFFB48E"/>
    <w:rsid w:val="633C8FA8"/>
    <w:rsid w:val="633F0871"/>
    <w:rsid w:val="637FE448"/>
    <w:rsid w:val="63BD36A8"/>
    <w:rsid w:val="651C3F5F"/>
    <w:rsid w:val="652660BF"/>
    <w:rsid w:val="654FD8A0"/>
    <w:rsid w:val="67194FDD"/>
    <w:rsid w:val="6775E9D8"/>
    <w:rsid w:val="67F565AC"/>
    <w:rsid w:val="67F73327"/>
    <w:rsid w:val="68FA8082"/>
    <w:rsid w:val="69BF38A2"/>
    <w:rsid w:val="69EFC425"/>
    <w:rsid w:val="6A5269BD"/>
    <w:rsid w:val="6ACFA4E7"/>
    <w:rsid w:val="6B86ABFC"/>
    <w:rsid w:val="6BA92576"/>
    <w:rsid w:val="6BBD76DF"/>
    <w:rsid w:val="6BDA34B9"/>
    <w:rsid w:val="6BEF6F0A"/>
    <w:rsid w:val="6BF6364D"/>
    <w:rsid w:val="6C731664"/>
    <w:rsid w:val="6CD16E4F"/>
    <w:rsid w:val="6D350F65"/>
    <w:rsid w:val="6D36FBAA"/>
    <w:rsid w:val="6DE7364E"/>
    <w:rsid w:val="6DF67FEF"/>
    <w:rsid w:val="6DF8FC16"/>
    <w:rsid w:val="6DFAD7F2"/>
    <w:rsid w:val="6DFE24B9"/>
    <w:rsid w:val="6EFB6A16"/>
    <w:rsid w:val="6F36F6F4"/>
    <w:rsid w:val="6F484635"/>
    <w:rsid w:val="6FA6DB15"/>
    <w:rsid w:val="6FAB380F"/>
    <w:rsid w:val="6FBADB8D"/>
    <w:rsid w:val="6FDDBDCB"/>
    <w:rsid w:val="6FEAAF68"/>
    <w:rsid w:val="6FFA9CDC"/>
    <w:rsid w:val="6FFB74FC"/>
    <w:rsid w:val="6FFDAE21"/>
    <w:rsid w:val="6FFE89B2"/>
    <w:rsid w:val="6FFF16F2"/>
    <w:rsid w:val="6FFFEBAB"/>
    <w:rsid w:val="705FDC4F"/>
    <w:rsid w:val="70633312"/>
    <w:rsid w:val="71D3FAB0"/>
    <w:rsid w:val="72525DF2"/>
    <w:rsid w:val="73EFA308"/>
    <w:rsid w:val="75B850A9"/>
    <w:rsid w:val="75FB540A"/>
    <w:rsid w:val="7665179F"/>
    <w:rsid w:val="767774B9"/>
    <w:rsid w:val="767F8E38"/>
    <w:rsid w:val="76C15DFA"/>
    <w:rsid w:val="76DF1811"/>
    <w:rsid w:val="76F74DDF"/>
    <w:rsid w:val="773EFEC2"/>
    <w:rsid w:val="77567AD1"/>
    <w:rsid w:val="776F9B9F"/>
    <w:rsid w:val="7797C448"/>
    <w:rsid w:val="77CF1E1A"/>
    <w:rsid w:val="77ED011D"/>
    <w:rsid w:val="77EFA3DE"/>
    <w:rsid w:val="77F97CB1"/>
    <w:rsid w:val="787BD127"/>
    <w:rsid w:val="78DFF50A"/>
    <w:rsid w:val="79BB9841"/>
    <w:rsid w:val="79DF1FD7"/>
    <w:rsid w:val="7A5F0597"/>
    <w:rsid w:val="7ABF0B18"/>
    <w:rsid w:val="7ADFE466"/>
    <w:rsid w:val="7B2D7BD8"/>
    <w:rsid w:val="7B6EDD4B"/>
    <w:rsid w:val="7B737D6F"/>
    <w:rsid w:val="7BBD36C3"/>
    <w:rsid w:val="7BC6D504"/>
    <w:rsid w:val="7BD75F15"/>
    <w:rsid w:val="7BF51143"/>
    <w:rsid w:val="7BF9CC8D"/>
    <w:rsid w:val="7BFE49B6"/>
    <w:rsid w:val="7BFF08C6"/>
    <w:rsid w:val="7BFF827E"/>
    <w:rsid w:val="7C3B1571"/>
    <w:rsid w:val="7CFBDE83"/>
    <w:rsid w:val="7CFC8BB6"/>
    <w:rsid w:val="7CFE278F"/>
    <w:rsid w:val="7CFF28FB"/>
    <w:rsid w:val="7D4B5E7D"/>
    <w:rsid w:val="7D570A35"/>
    <w:rsid w:val="7D587FAD"/>
    <w:rsid w:val="7D6E25DE"/>
    <w:rsid w:val="7D7FD9BC"/>
    <w:rsid w:val="7DD8137B"/>
    <w:rsid w:val="7DDF15BC"/>
    <w:rsid w:val="7DECE624"/>
    <w:rsid w:val="7DFE9D0E"/>
    <w:rsid w:val="7E3F007D"/>
    <w:rsid w:val="7E6F8A07"/>
    <w:rsid w:val="7E6F9801"/>
    <w:rsid w:val="7E7A170C"/>
    <w:rsid w:val="7E7D91AA"/>
    <w:rsid w:val="7ED6EE61"/>
    <w:rsid w:val="7EF6E115"/>
    <w:rsid w:val="7EFC441B"/>
    <w:rsid w:val="7EFF0106"/>
    <w:rsid w:val="7EFF5357"/>
    <w:rsid w:val="7F6FC704"/>
    <w:rsid w:val="7F794FE9"/>
    <w:rsid w:val="7F7DC8F8"/>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4">
    <w:name w:val="heading 1"/>
    <w:basedOn w:val="1"/>
    <w:next w:val="1"/>
    <w:link w:val="60"/>
    <w:qFormat/>
    <w:uiPriority w:val="0"/>
    <w:pPr>
      <w:keepNext/>
      <w:keepLines/>
      <w:spacing w:before="340" w:after="330" w:line="578" w:lineRule="auto"/>
      <w:outlineLvl w:val="0"/>
    </w:pPr>
    <w:rPr>
      <w:b/>
      <w:bCs/>
      <w:kern w:val="44"/>
      <w:sz w:val="44"/>
      <w:szCs w:val="44"/>
    </w:rPr>
  </w:style>
  <w:style w:type="paragraph" w:styleId="5">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6">
    <w:name w:val="heading 3"/>
    <w:basedOn w:val="1"/>
    <w:next w:val="1"/>
    <w:qFormat/>
    <w:uiPriority w:val="99"/>
    <w:pPr>
      <w:keepNext/>
      <w:keepLines/>
      <w:spacing w:before="260" w:after="260" w:line="416" w:lineRule="auto"/>
      <w:outlineLvl w:val="2"/>
    </w:pPr>
    <w:rPr>
      <w:b/>
      <w:bCs/>
      <w:sz w:val="32"/>
      <w:szCs w:val="32"/>
    </w:rPr>
  </w:style>
  <w:style w:type="paragraph" w:styleId="7">
    <w:name w:val="heading 4"/>
    <w:basedOn w:val="1"/>
    <w:next w:val="1"/>
    <w:link w:val="49"/>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3"/>
    <w:qFormat/>
    <w:uiPriority w:val="0"/>
    <w:pPr>
      <w:ind w:firstLine="420" w:firstLineChars="200"/>
    </w:pPr>
  </w:style>
  <w:style w:type="paragraph" w:customStyle="1" w:styleId="3">
    <w:name w:val="*正文"/>
    <w:basedOn w:val="1"/>
    <w:qFormat/>
    <w:uiPriority w:val="0"/>
    <w:pPr>
      <w:ind w:firstLine="200"/>
    </w:pPr>
    <w:rPr>
      <w:szCs w:val="20"/>
    </w:rPr>
  </w:style>
  <w:style w:type="paragraph" w:styleId="8">
    <w:name w:val="annotation text"/>
    <w:basedOn w:val="1"/>
    <w:link w:val="35"/>
    <w:qFormat/>
    <w:uiPriority w:val="0"/>
    <w:pPr>
      <w:spacing w:afterLines="0" w:line="240" w:lineRule="auto"/>
      <w:jc w:val="left"/>
    </w:pPr>
    <w:rPr>
      <w:rFonts w:ascii="Times New Roman" w:hAnsi="Times New Roman"/>
    </w:rPr>
  </w:style>
  <w:style w:type="paragraph" w:styleId="9">
    <w:name w:val="Body Text"/>
    <w:basedOn w:val="1"/>
    <w:qFormat/>
    <w:uiPriority w:val="99"/>
    <w:pPr>
      <w:tabs>
        <w:tab w:val="left" w:pos="4760"/>
      </w:tabs>
      <w:spacing w:after="78"/>
      <w:jc w:val="left"/>
    </w:p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3"/>
    <w:semiHidden/>
    <w:unhideWhenUsed/>
    <w:qFormat/>
    <w:uiPriority w:val="0"/>
    <w:pPr>
      <w:spacing w:after="120" w:line="480" w:lineRule="auto"/>
      <w:ind w:left="420" w:leftChars="200"/>
    </w:pPr>
  </w:style>
  <w:style w:type="paragraph" w:styleId="13">
    <w:name w:val="Balloon Text"/>
    <w:basedOn w:val="1"/>
    <w:link w:val="34"/>
    <w:qFormat/>
    <w:uiPriority w:val="0"/>
    <w:pPr>
      <w:spacing w:line="240" w:lineRule="auto"/>
    </w:pPr>
    <w:rPr>
      <w:sz w:val="18"/>
      <w:szCs w:val="18"/>
    </w:rPr>
  </w:style>
  <w:style w:type="paragraph" w:styleId="14">
    <w:name w:val="footer"/>
    <w:basedOn w:val="1"/>
    <w:link w:val="39"/>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40"/>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8"/>
    <w:next w:val="8"/>
    <w:link w:val="36"/>
    <w:qFormat/>
    <w:uiPriority w:val="0"/>
    <w:pPr>
      <w:spacing w:afterLines="25" w:line="300" w:lineRule="auto"/>
    </w:pPr>
    <w:rPr>
      <w:rFonts w:ascii="Arial" w:hAnsi="Arial"/>
      <w:b/>
      <w:bCs/>
    </w:rPr>
  </w:style>
  <w:style w:type="paragraph" w:styleId="20">
    <w:name w:val="Body Text First Indent 2"/>
    <w:basedOn w:val="10"/>
    <w:link w:val="57"/>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page number"/>
    <w:qFormat/>
    <w:uiPriority w:val="0"/>
  </w:style>
  <w:style w:type="character" w:styleId="26">
    <w:name w:val="Emphasis"/>
    <w:qFormat/>
    <w:uiPriority w:val="0"/>
    <w:rPr>
      <w:rFonts w:ascii="Arial Black" w:hAnsi="Arial Black" w:eastAsia="黑体"/>
      <w:b/>
      <w:spacing w:val="0"/>
      <w:sz w:val="21"/>
      <w:lang w:eastAsia="zh-CN"/>
    </w:rPr>
  </w:style>
  <w:style w:type="character" w:styleId="27">
    <w:name w:val="Hyperlink"/>
    <w:basedOn w:val="23"/>
    <w:unhideWhenUsed/>
    <w:qFormat/>
    <w:uiPriority w:val="99"/>
    <w:rPr>
      <w:color w:val="0563C1" w:themeColor="hyperlink"/>
      <w:u w:val="single"/>
      <w14:textFill>
        <w14:solidFill>
          <w14:schemeClr w14:val="hlink"/>
        </w14:solidFill>
      </w14:textFill>
    </w:rPr>
  </w:style>
  <w:style w:type="character" w:styleId="28">
    <w:name w:val="annotation reference"/>
    <w:qFormat/>
    <w:uiPriority w:val="0"/>
    <w:rPr>
      <w:sz w:val="21"/>
      <w:szCs w:val="21"/>
    </w:rPr>
  </w:style>
  <w:style w:type="character" w:customStyle="1" w:styleId="29">
    <w:name w:val="标题 1 Char"/>
    <w:qFormat/>
    <w:uiPriority w:val="0"/>
    <w:rPr>
      <w:rFonts w:ascii="宋体" w:hAnsi="宋体" w:eastAsia="黑体"/>
      <w:b/>
      <w:bCs/>
      <w:kern w:val="44"/>
      <w:sz w:val="28"/>
      <w:szCs w:val="44"/>
      <w:lang w:val="en-US" w:eastAsia="zh-CN" w:bidi="ar-SA"/>
    </w:rPr>
  </w:style>
  <w:style w:type="paragraph" w:customStyle="1" w:styleId="30">
    <w:name w:val="WPSOffice手动目录 1"/>
    <w:qFormat/>
    <w:uiPriority w:val="0"/>
    <w:rPr>
      <w:rFonts w:ascii="Times New Roman" w:hAnsi="Times New Roman" w:eastAsia="宋体" w:cs="Times New Roman"/>
      <w:lang w:val="en-US" w:eastAsia="zh-CN" w:bidi="ar-SA"/>
    </w:rPr>
  </w:style>
  <w:style w:type="character" w:customStyle="1" w:styleId="31">
    <w:name w:val="NormalCharacter"/>
    <w:qFormat/>
    <w:uiPriority w:val="0"/>
  </w:style>
  <w:style w:type="paragraph" w:customStyle="1" w:styleId="32">
    <w:name w:val="列出段落1"/>
    <w:basedOn w:val="1"/>
    <w:unhideWhenUsed/>
    <w:qFormat/>
    <w:uiPriority w:val="99"/>
    <w:pPr>
      <w:ind w:firstLine="420" w:firstLineChars="200"/>
    </w:pPr>
  </w:style>
  <w:style w:type="character" w:customStyle="1" w:styleId="33">
    <w:name w:val="标题 1 Char2"/>
    <w:qFormat/>
    <w:uiPriority w:val="0"/>
    <w:rPr>
      <w:rFonts w:ascii="宋体" w:hAnsi="宋体" w:eastAsia="黑体"/>
      <w:b/>
      <w:bCs/>
      <w:kern w:val="44"/>
      <w:sz w:val="28"/>
      <w:szCs w:val="44"/>
      <w:lang w:val="en-US" w:eastAsia="zh-CN" w:bidi="ar-SA"/>
    </w:rPr>
  </w:style>
  <w:style w:type="character" w:customStyle="1" w:styleId="34">
    <w:name w:val="批注框文本 字符"/>
    <w:basedOn w:val="23"/>
    <w:link w:val="13"/>
    <w:qFormat/>
    <w:uiPriority w:val="0"/>
    <w:rPr>
      <w:rFonts w:ascii="Arial" w:hAnsi="Arial" w:eastAsia="宋体" w:cs="Times New Roman"/>
      <w:kern w:val="2"/>
      <w:sz w:val="18"/>
      <w:szCs w:val="18"/>
    </w:rPr>
  </w:style>
  <w:style w:type="character" w:customStyle="1" w:styleId="35">
    <w:name w:val="批注文字 字符"/>
    <w:basedOn w:val="23"/>
    <w:link w:val="8"/>
    <w:qFormat/>
    <w:uiPriority w:val="0"/>
    <w:rPr>
      <w:rFonts w:ascii="Times New Roman" w:hAnsi="Times New Roman" w:eastAsia="宋体" w:cs="Times New Roman"/>
      <w:kern w:val="2"/>
      <w:sz w:val="21"/>
      <w:szCs w:val="24"/>
    </w:rPr>
  </w:style>
  <w:style w:type="character" w:customStyle="1" w:styleId="36">
    <w:name w:val="批注主题 字符"/>
    <w:basedOn w:val="35"/>
    <w:link w:val="19"/>
    <w:qFormat/>
    <w:uiPriority w:val="0"/>
    <w:rPr>
      <w:rFonts w:ascii="Arial" w:hAnsi="Arial" w:eastAsia="宋体" w:cs="Times New Roman"/>
      <w:b/>
      <w:bCs/>
      <w:kern w:val="2"/>
      <w:sz w:val="21"/>
      <w:szCs w:val="24"/>
    </w:rPr>
  </w:style>
  <w:style w:type="character" w:customStyle="1" w:styleId="37">
    <w:name w:val="font01"/>
    <w:basedOn w:val="23"/>
    <w:qFormat/>
    <w:uiPriority w:val="0"/>
    <w:rPr>
      <w:rFonts w:hint="eastAsia" w:ascii="宋体" w:hAnsi="宋体" w:eastAsia="宋体"/>
      <w:color w:val="000000"/>
      <w:sz w:val="20"/>
      <w:szCs w:val="20"/>
      <w:u w:val="none"/>
      <w:vertAlign w:val="superscript"/>
    </w:rPr>
  </w:style>
  <w:style w:type="character" w:customStyle="1" w:styleId="38">
    <w:name w:val="font31"/>
    <w:basedOn w:val="23"/>
    <w:qFormat/>
    <w:uiPriority w:val="0"/>
    <w:rPr>
      <w:rFonts w:hint="eastAsia" w:ascii="宋体" w:hAnsi="宋体" w:eastAsia="宋体"/>
      <w:color w:val="000000"/>
      <w:sz w:val="20"/>
      <w:szCs w:val="20"/>
      <w:u w:val="none"/>
    </w:rPr>
  </w:style>
  <w:style w:type="character" w:customStyle="1" w:styleId="39">
    <w:name w:val="页脚 字符"/>
    <w:basedOn w:val="23"/>
    <w:link w:val="14"/>
    <w:qFormat/>
    <w:uiPriority w:val="99"/>
    <w:rPr>
      <w:rFonts w:ascii="Arial" w:hAnsi="Arial" w:eastAsia="楷体_GB2312" w:cs="Times New Roman"/>
      <w:sz w:val="18"/>
      <w:szCs w:val="18"/>
    </w:rPr>
  </w:style>
  <w:style w:type="character" w:customStyle="1" w:styleId="40">
    <w:name w:val="页眉 字符"/>
    <w:basedOn w:val="23"/>
    <w:link w:val="15"/>
    <w:qFormat/>
    <w:uiPriority w:val="99"/>
    <w:rPr>
      <w:rFonts w:ascii="Arial" w:hAnsi="Arial" w:eastAsia="楷体_GB2312" w:cs="Times New Roman"/>
      <w:kern w:val="2"/>
      <w:sz w:val="18"/>
      <w:szCs w:val="18"/>
    </w:rPr>
  </w:style>
  <w:style w:type="paragraph" w:customStyle="1" w:styleId="41">
    <w:name w:val="修订1"/>
    <w:hidden/>
    <w:unhideWhenUsed/>
    <w:qFormat/>
    <w:uiPriority w:val="99"/>
    <w:rPr>
      <w:rFonts w:ascii="Arial" w:hAnsi="Arial" w:eastAsia="宋体" w:cs="Times New Roman"/>
      <w:kern w:val="2"/>
      <w:sz w:val="21"/>
      <w:szCs w:val="24"/>
      <w:lang w:val="en-US" w:eastAsia="zh-CN" w:bidi="ar-SA"/>
    </w:rPr>
  </w:style>
  <w:style w:type="paragraph" w:customStyle="1" w:styleId="42">
    <w:name w:val="列出段落2"/>
    <w:basedOn w:val="1"/>
    <w:unhideWhenUsed/>
    <w:qFormat/>
    <w:uiPriority w:val="99"/>
    <w:pPr>
      <w:ind w:firstLine="420" w:firstLineChars="200"/>
    </w:pPr>
  </w:style>
  <w:style w:type="character" w:customStyle="1" w:styleId="43">
    <w:name w:val="15"/>
    <w:basedOn w:val="23"/>
    <w:qFormat/>
    <w:uiPriority w:val="0"/>
    <w:rPr>
      <w:rFonts w:hint="default" w:ascii="Calibri" w:hAnsi="Calibri" w:cs="Calibri"/>
      <w:color w:val="0000FF"/>
      <w:u w:val="single"/>
    </w:rPr>
  </w:style>
  <w:style w:type="paragraph" w:customStyle="1" w:styleId="44">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5">
    <w:name w:val="列出段落3"/>
    <w:basedOn w:val="1"/>
    <w:unhideWhenUsed/>
    <w:qFormat/>
    <w:uiPriority w:val="99"/>
    <w:pPr>
      <w:ind w:firstLine="420" w:firstLineChars="200"/>
    </w:pPr>
  </w:style>
  <w:style w:type="paragraph" w:customStyle="1" w:styleId="46">
    <w:name w:val="修订2"/>
    <w:hidden/>
    <w:unhideWhenUsed/>
    <w:qFormat/>
    <w:uiPriority w:val="99"/>
    <w:rPr>
      <w:rFonts w:ascii="Arial" w:hAnsi="Arial" w:eastAsia="宋体" w:cs="Times New Roman"/>
      <w:kern w:val="2"/>
      <w:sz w:val="21"/>
      <w:szCs w:val="24"/>
      <w:lang w:val="en-US" w:eastAsia="zh-CN" w:bidi="ar-SA"/>
    </w:rPr>
  </w:style>
  <w:style w:type="paragraph" w:customStyle="1" w:styleId="47">
    <w:name w:val="修订3"/>
    <w:hidden/>
    <w:unhideWhenUsed/>
    <w:qFormat/>
    <w:uiPriority w:val="99"/>
    <w:rPr>
      <w:rFonts w:ascii="Arial" w:hAnsi="Arial" w:eastAsia="宋体" w:cs="Times New Roman"/>
      <w:kern w:val="2"/>
      <w:sz w:val="21"/>
      <w:szCs w:val="24"/>
      <w:lang w:val="en-US" w:eastAsia="zh-CN" w:bidi="ar-SA"/>
    </w:rPr>
  </w:style>
  <w:style w:type="paragraph" w:customStyle="1" w:styleId="48">
    <w:name w:val="列出段落4"/>
    <w:basedOn w:val="1"/>
    <w:unhideWhenUsed/>
    <w:qFormat/>
    <w:uiPriority w:val="99"/>
    <w:pPr>
      <w:ind w:firstLine="420" w:firstLineChars="200"/>
    </w:pPr>
  </w:style>
  <w:style w:type="character" w:customStyle="1" w:styleId="49">
    <w:name w:val="标题 4 字符"/>
    <w:basedOn w:val="23"/>
    <w:link w:val="7"/>
    <w:semiHidden/>
    <w:qFormat/>
    <w:uiPriority w:val="0"/>
    <w:rPr>
      <w:rFonts w:asciiTheme="majorHAnsi" w:hAnsiTheme="majorHAnsi" w:eastAsiaTheme="majorEastAsia" w:cstheme="majorBidi"/>
      <w:b/>
      <w:bCs/>
      <w:kern w:val="2"/>
      <w:sz w:val="28"/>
      <w:szCs w:val="28"/>
    </w:rPr>
  </w:style>
  <w:style w:type="paragraph" w:customStyle="1" w:styleId="50">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1">
    <w:name w:val="列出段落6"/>
    <w:basedOn w:val="1"/>
    <w:unhideWhenUsed/>
    <w:qFormat/>
    <w:uiPriority w:val="34"/>
    <w:pPr>
      <w:ind w:firstLine="420" w:firstLineChars="200"/>
    </w:pPr>
  </w:style>
  <w:style w:type="character" w:customStyle="1" w:styleId="52">
    <w:name w:val="font21"/>
    <w:basedOn w:val="23"/>
    <w:qFormat/>
    <w:uiPriority w:val="0"/>
    <w:rPr>
      <w:rFonts w:hint="eastAsia" w:ascii="宋体" w:hAnsi="宋体" w:eastAsia="宋体"/>
      <w:color w:val="000000"/>
      <w:sz w:val="18"/>
      <w:szCs w:val="18"/>
      <w:u w:val="none"/>
    </w:rPr>
  </w:style>
  <w:style w:type="character" w:customStyle="1" w:styleId="53">
    <w:name w:val="font11"/>
    <w:basedOn w:val="23"/>
    <w:qFormat/>
    <w:uiPriority w:val="0"/>
    <w:rPr>
      <w:rFonts w:hint="eastAsia" w:ascii="宋体" w:hAnsi="宋体" w:eastAsia="宋体"/>
      <w:color w:val="000000"/>
      <w:sz w:val="18"/>
      <w:szCs w:val="18"/>
      <w:u w:val="none"/>
    </w:rPr>
  </w:style>
  <w:style w:type="paragraph" w:customStyle="1" w:styleId="54">
    <w:name w:val="列出段落7"/>
    <w:basedOn w:val="1"/>
    <w:unhideWhenUsed/>
    <w:qFormat/>
    <w:uiPriority w:val="99"/>
    <w:pPr>
      <w:ind w:firstLine="420" w:firstLineChars="200"/>
    </w:pPr>
  </w:style>
  <w:style w:type="paragraph" w:customStyle="1" w:styleId="55">
    <w:name w:val="列出段落8"/>
    <w:basedOn w:val="1"/>
    <w:unhideWhenUsed/>
    <w:qFormat/>
    <w:uiPriority w:val="99"/>
    <w:pPr>
      <w:ind w:firstLine="420" w:firstLineChars="200"/>
    </w:pPr>
  </w:style>
  <w:style w:type="paragraph" w:customStyle="1" w:styleId="56">
    <w:name w:val="修订4"/>
    <w:hidden/>
    <w:semiHidden/>
    <w:qFormat/>
    <w:uiPriority w:val="99"/>
    <w:rPr>
      <w:rFonts w:ascii="Arial" w:hAnsi="Arial" w:eastAsia="宋体" w:cs="Times New Roman"/>
      <w:kern w:val="2"/>
      <w:sz w:val="21"/>
      <w:szCs w:val="24"/>
      <w:lang w:val="en-US" w:eastAsia="zh-CN" w:bidi="ar-SA"/>
    </w:rPr>
  </w:style>
  <w:style w:type="character" w:customStyle="1" w:styleId="57">
    <w:name w:val="正文文本首行缩进 2 字符"/>
    <w:basedOn w:val="23"/>
    <w:link w:val="20"/>
    <w:qFormat/>
    <w:uiPriority w:val="99"/>
    <w:rPr>
      <w:rFonts w:ascii="Arial" w:hAnsi="Arial"/>
      <w:kern w:val="2"/>
      <w:sz w:val="21"/>
      <w:szCs w:val="24"/>
    </w:rPr>
  </w:style>
  <w:style w:type="paragraph" w:customStyle="1" w:styleId="58">
    <w:name w:val="修订5"/>
    <w:hidden/>
    <w:semiHidden/>
    <w:qFormat/>
    <w:uiPriority w:val="99"/>
    <w:rPr>
      <w:rFonts w:ascii="Arial" w:hAnsi="Arial" w:eastAsia="宋体" w:cs="Times New Roman"/>
      <w:kern w:val="2"/>
      <w:sz w:val="21"/>
      <w:szCs w:val="24"/>
      <w:lang w:val="en-US" w:eastAsia="zh-CN" w:bidi="ar-SA"/>
    </w:rPr>
  </w:style>
  <w:style w:type="paragraph" w:styleId="59">
    <w:name w:val="List Paragraph"/>
    <w:basedOn w:val="1"/>
    <w:qFormat/>
    <w:uiPriority w:val="99"/>
    <w:pPr>
      <w:ind w:firstLine="420" w:firstLineChars="200"/>
    </w:pPr>
  </w:style>
  <w:style w:type="character" w:customStyle="1" w:styleId="60">
    <w:name w:val="标题 1 字符"/>
    <w:link w:val="4"/>
    <w:qFormat/>
    <w:uiPriority w:val="0"/>
    <w:rPr>
      <w:rFonts w:ascii="Arial" w:hAnsi="Arial"/>
      <w:b/>
      <w:bCs/>
      <w:kern w:val="44"/>
      <w:sz w:val="44"/>
      <w:szCs w:val="44"/>
    </w:rPr>
  </w:style>
  <w:style w:type="paragraph" w:customStyle="1" w:styleId="61">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2">
    <w:name w:val="列出段落9"/>
    <w:basedOn w:val="1"/>
    <w:qFormat/>
    <w:uiPriority w:val="99"/>
    <w:pPr>
      <w:ind w:firstLine="420" w:firstLineChars="200"/>
    </w:pPr>
  </w:style>
  <w:style w:type="character" w:customStyle="1" w:styleId="63">
    <w:name w:val="正文文本缩进 2 字符"/>
    <w:basedOn w:val="23"/>
    <w:link w:val="12"/>
    <w:semiHidden/>
    <w:qFormat/>
    <w:uiPriority w:val="0"/>
    <w:rPr>
      <w:rFonts w:ascii="Arial" w:hAnsi="Arial"/>
      <w:kern w:val="2"/>
      <w:sz w:val="21"/>
      <w:szCs w:val="24"/>
    </w:rPr>
  </w:style>
  <w:style w:type="paragraph" w:customStyle="1" w:styleId="64">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5">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6">
    <w:name w:val="标题 5（有编号）（绿盟科技）"/>
    <w:basedOn w:val="1"/>
    <w:next w:val="65"/>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7">
    <w:name w:val="修订6"/>
    <w:unhideWhenUsed/>
    <w:qFormat/>
    <w:uiPriority w:val="99"/>
    <w:rPr>
      <w:rFonts w:ascii="Calibri" w:hAnsi="Calibri" w:eastAsia="宋体" w:cs="宋体"/>
      <w:kern w:val="2"/>
      <w:sz w:val="21"/>
      <w:szCs w:val="22"/>
      <w:lang w:val="en-US" w:eastAsia="zh-CN" w:bidi="ar-SA"/>
    </w:rPr>
  </w:style>
  <w:style w:type="paragraph" w:customStyle="1" w:styleId="68">
    <w:name w:val="_正文"/>
    <w:basedOn w:val="1"/>
    <w:qFormat/>
    <w:uiPriority w:val="0"/>
    <w:pPr>
      <w:widowControl/>
      <w:tabs>
        <w:tab w:val="left" w:pos="3780"/>
      </w:tabs>
      <w:spacing w:before="156" w:beforeLines="50" w:afterLines="0" w:line="360" w:lineRule="auto"/>
      <w:jc w:val="left"/>
    </w:pPr>
  </w:style>
  <w:style w:type="paragraph" w:customStyle="1" w:styleId="69">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70">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2.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27</Pages>
  <Words>6932</Words>
  <Characters>7294</Characters>
  <Lines>13</Lines>
  <Paragraphs>15</Paragraphs>
  <TotalTime>13</TotalTime>
  <ScaleCrop>false</ScaleCrop>
  <LinksUpToDate>false</LinksUpToDate>
  <CharactersWithSpaces>7964</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涂建华</cp:lastModifiedBy>
  <cp:lastPrinted>2026-01-13T09:48:00Z</cp:lastPrinted>
  <dcterms:modified xsi:type="dcterms:W3CDTF">2026-01-14T07:57:04Z</dcterms:modified>
  <cp:revision>57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304EF59E6A644289B0212BC639020CC0</vt:lpwstr>
  </property>
  <property fmtid="{D5CDD505-2E9C-101B-9397-08002B2CF9AE}" pid="4" name="KSOTemplateDocerSaveRecord">
    <vt:lpwstr>eyJoZGlkIjoiMTU5M2UyM2ZhMjE3YmE4NTM2ZDRiY2MwNGRmZDE1MDkiLCJ1c2VySWQiOiIxMTI5MTIyMDM4In0=</vt:lpwstr>
  </property>
</Properties>
</file>